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72" w:rsidRDefault="0022610E" w:rsidP="00B27372">
      <w:pPr>
        <w:pStyle w:val="Style9"/>
        <w:widowControl/>
        <w:spacing w:line="360" w:lineRule="auto"/>
        <w:ind w:firstLine="456"/>
        <w:rPr>
          <w:rStyle w:val="FontStyle46"/>
          <w:sz w:val="28"/>
          <w:szCs w:val="28"/>
          <w:lang w:val="uk-UA" w:eastAsia="uk-UA"/>
        </w:rPr>
      </w:pPr>
      <w:r w:rsidRPr="0022610E">
        <w:rPr>
          <w:rStyle w:val="FontStyle46"/>
          <w:sz w:val="28"/>
          <w:szCs w:val="28"/>
          <w:lang w:val="uk-UA" w:eastAsia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3.5pt;height:81.75pt" fillcolor="#33f" stroked="f">
            <v:fill color2="#00aca8" focus="100%" type="gradient"/>
            <v:shadow on="t" color="silver" opacity="52429f" offset="3pt,3pt"/>
            <v:textpath style="font-family:&quot;Times New Roman&quot;;v-text-kern:t" trim="t" fitpath="t" xscale="f" string="Важливість загартування&#10; для здоров'я шкіри дітей"/>
          </v:shape>
        </w:pict>
      </w:r>
    </w:p>
    <w:p w:rsidR="00B27372" w:rsidRDefault="00B27372" w:rsidP="00B27372">
      <w:pPr>
        <w:pStyle w:val="Style9"/>
        <w:widowControl/>
        <w:spacing w:line="360" w:lineRule="auto"/>
        <w:ind w:firstLine="456"/>
        <w:rPr>
          <w:rStyle w:val="FontStyle42"/>
          <w:sz w:val="28"/>
          <w:szCs w:val="28"/>
          <w:lang w:val="uk-UA" w:eastAsia="uk-UA"/>
        </w:rPr>
      </w:pPr>
      <w:r w:rsidRPr="00B27372">
        <w:rPr>
          <w:rStyle w:val="FontStyle42"/>
          <w:sz w:val="28"/>
          <w:szCs w:val="28"/>
          <w:lang w:val="uk-UA" w:eastAsia="uk-UA"/>
        </w:rPr>
        <w:t xml:space="preserve">Важливим для здоров'я шкіри тіла є загартування. </w:t>
      </w:r>
    </w:p>
    <w:p w:rsidR="00B27372" w:rsidRPr="00B27372" w:rsidRDefault="002E5607" w:rsidP="00B27372">
      <w:pPr>
        <w:pStyle w:val="Style9"/>
        <w:widowControl/>
        <w:spacing w:line="360" w:lineRule="auto"/>
        <w:ind w:firstLine="456"/>
        <w:rPr>
          <w:rStyle w:val="FontStyle42"/>
          <w:sz w:val="28"/>
          <w:szCs w:val="28"/>
          <w:lang w:val="uk-UA" w:eastAsia="uk-UA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1433830</wp:posOffset>
            </wp:positionV>
            <wp:extent cx="3787140" cy="3248025"/>
            <wp:effectExtent l="19050" t="0" r="3810" b="0"/>
            <wp:wrapSquare wrapText="bothSides"/>
            <wp:docPr id="2" name="Рисунок 2" descr="http://dnz6.edu.kh.ua/files2/images/9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6.edu.kh.ua/files2/images/9.jpg?size=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372" w:rsidRPr="00B27372">
        <w:rPr>
          <w:rStyle w:val="FontStyle29"/>
          <w:sz w:val="28"/>
          <w:szCs w:val="28"/>
          <w:lang w:val="uk-UA" w:eastAsia="uk-UA"/>
        </w:rPr>
        <w:t xml:space="preserve">Повітряні ванни </w:t>
      </w:r>
      <w:r w:rsidR="00B27372" w:rsidRPr="00B27372">
        <w:rPr>
          <w:rStyle w:val="FontStyle47"/>
          <w:sz w:val="28"/>
          <w:szCs w:val="28"/>
          <w:lang w:val="uk-UA" w:eastAsia="uk-UA"/>
        </w:rPr>
        <w:t xml:space="preserve">— </w:t>
      </w:r>
      <w:r w:rsidR="00B27372" w:rsidRPr="00B27372">
        <w:rPr>
          <w:rStyle w:val="FontStyle42"/>
          <w:sz w:val="28"/>
          <w:szCs w:val="28"/>
          <w:lang w:val="uk-UA" w:eastAsia="uk-UA"/>
        </w:rPr>
        <w:t>найм'якіший спосіб загартування. Перед повітряними ванна</w:t>
      </w:r>
      <w:r w:rsidR="00B27372" w:rsidRPr="00B27372">
        <w:rPr>
          <w:rStyle w:val="FontStyle42"/>
          <w:sz w:val="28"/>
          <w:szCs w:val="28"/>
          <w:lang w:val="uk-UA" w:eastAsia="uk-UA"/>
        </w:rPr>
        <w:softHyphen/>
        <w:t>ми знімають увесь одяг, аби повітря діяло на всю поверхню шкіри. Тіло роздягненої дитини навіть у спекотний день охолоджується, тому пові</w:t>
      </w:r>
      <w:r w:rsidR="00B27372" w:rsidRPr="00B27372">
        <w:rPr>
          <w:rStyle w:val="FontStyle42"/>
          <w:sz w:val="28"/>
          <w:szCs w:val="28"/>
          <w:lang w:val="uk-UA" w:eastAsia="uk-UA"/>
        </w:rPr>
        <w:softHyphen/>
        <w:t>тряні ванни проводять за температури не нижче +23...+25 °С.</w:t>
      </w:r>
      <w:r w:rsidRPr="002E5607">
        <w:t xml:space="preserve"> </w:t>
      </w:r>
    </w:p>
    <w:p w:rsidR="00B27372" w:rsidRPr="00B27372" w:rsidRDefault="00B27372" w:rsidP="00B27372">
      <w:pPr>
        <w:pStyle w:val="Style9"/>
        <w:widowControl/>
        <w:spacing w:line="360" w:lineRule="auto"/>
        <w:rPr>
          <w:rStyle w:val="FontStyle42"/>
          <w:sz w:val="28"/>
          <w:szCs w:val="28"/>
          <w:lang w:val="uk-UA" w:eastAsia="uk-UA"/>
        </w:rPr>
      </w:pPr>
      <w:r w:rsidRPr="00B27372">
        <w:rPr>
          <w:rStyle w:val="FontStyle42"/>
          <w:sz w:val="28"/>
          <w:szCs w:val="28"/>
          <w:lang w:val="uk-UA" w:eastAsia="uk-UA"/>
        </w:rPr>
        <w:t xml:space="preserve">Лікувальну дію мають </w:t>
      </w:r>
      <w:r w:rsidRPr="00B27372">
        <w:rPr>
          <w:rStyle w:val="FontStyle29"/>
          <w:sz w:val="28"/>
          <w:szCs w:val="28"/>
          <w:lang w:val="uk-UA" w:eastAsia="uk-UA"/>
        </w:rPr>
        <w:t xml:space="preserve">сонячні ванни. </w:t>
      </w:r>
      <w:r w:rsidRPr="00B27372">
        <w:rPr>
          <w:rStyle w:val="FontStyle42"/>
          <w:sz w:val="28"/>
          <w:szCs w:val="28"/>
          <w:lang w:val="uk-UA" w:eastAsia="uk-UA"/>
        </w:rPr>
        <w:t>Утім їх слід застосовува</w:t>
      </w:r>
      <w:r w:rsidRPr="00B27372">
        <w:rPr>
          <w:rStyle w:val="FontStyle42"/>
          <w:sz w:val="28"/>
          <w:szCs w:val="28"/>
          <w:lang w:val="uk-UA" w:eastAsia="uk-UA"/>
        </w:rPr>
        <w:softHyphen/>
        <w:t>ти обережно, дотримуючись певних правил:</w:t>
      </w:r>
    </w:p>
    <w:p w:rsidR="00B27372" w:rsidRPr="00B27372" w:rsidRDefault="00B27372" w:rsidP="00B27372">
      <w:pPr>
        <w:pStyle w:val="Style12"/>
        <w:widowControl/>
        <w:numPr>
          <w:ilvl w:val="0"/>
          <w:numId w:val="2"/>
        </w:numPr>
        <w:tabs>
          <w:tab w:val="left" w:pos="917"/>
        </w:tabs>
        <w:spacing w:line="360" w:lineRule="auto"/>
        <w:rPr>
          <w:rStyle w:val="FontStyle42"/>
          <w:sz w:val="28"/>
          <w:szCs w:val="28"/>
          <w:lang w:val="uk-UA" w:eastAsia="uk-UA"/>
        </w:rPr>
      </w:pPr>
      <w:r w:rsidRPr="00B27372">
        <w:rPr>
          <w:rStyle w:val="FontStyle42"/>
          <w:sz w:val="28"/>
          <w:szCs w:val="28"/>
          <w:lang w:val="uk-UA" w:eastAsia="uk-UA"/>
        </w:rPr>
        <w:t>тривалість сонячної ванни не має перевищувати 3-5 хв.;</w:t>
      </w:r>
    </w:p>
    <w:p w:rsidR="00B27372" w:rsidRPr="00B27372" w:rsidRDefault="00B27372" w:rsidP="00B27372">
      <w:pPr>
        <w:pStyle w:val="Style12"/>
        <w:widowControl/>
        <w:numPr>
          <w:ilvl w:val="0"/>
          <w:numId w:val="2"/>
        </w:numPr>
        <w:tabs>
          <w:tab w:val="left" w:pos="917"/>
        </w:tabs>
        <w:spacing w:line="360" w:lineRule="auto"/>
        <w:rPr>
          <w:rStyle w:val="FontStyle42"/>
          <w:sz w:val="28"/>
          <w:szCs w:val="28"/>
          <w:lang w:val="uk-UA" w:eastAsia="uk-UA"/>
        </w:rPr>
      </w:pPr>
      <w:r w:rsidRPr="00B27372">
        <w:rPr>
          <w:rStyle w:val="FontStyle42"/>
          <w:sz w:val="28"/>
          <w:szCs w:val="28"/>
          <w:lang w:val="uk-UA" w:eastAsia="uk-UA"/>
        </w:rPr>
        <w:t>сонячні ванни слід приймати лежачи;</w:t>
      </w:r>
    </w:p>
    <w:p w:rsidR="00B27372" w:rsidRPr="00B27372" w:rsidRDefault="00B27372" w:rsidP="00B27372">
      <w:pPr>
        <w:pStyle w:val="Style12"/>
        <w:widowControl/>
        <w:numPr>
          <w:ilvl w:val="0"/>
          <w:numId w:val="2"/>
        </w:numPr>
        <w:tabs>
          <w:tab w:val="left" w:pos="917"/>
        </w:tabs>
        <w:spacing w:line="360" w:lineRule="auto"/>
        <w:rPr>
          <w:rStyle w:val="FontStyle42"/>
          <w:sz w:val="28"/>
          <w:szCs w:val="28"/>
          <w:lang w:val="uk-UA" w:eastAsia="uk-UA"/>
        </w:rPr>
      </w:pPr>
      <w:r w:rsidRPr="00B27372">
        <w:rPr>
          <w:rStyle w:val="FontStyle42"/>
          <w:sz w:val="28"/>
          <w:szCs w:val="28"/>
          <w:lang w:val="uk-UA" w:eastAsia="uk-UA"/>
        </w:rPr>
        <w:t>під час сонячної ванни дитину слід перевертати з живота на спину та на бік;</w:t>
      </w:r>
    </w:p>
    <w:p w:rsidR="00B27372" w:rsidRDefault="00B27372" w:rsidP="00B27372">
      <w:pPr>
        <w:pStyle w:val="Style17"/>
        <w:widowControl/>
        <w:numPr>
          <w:ilvl w:val="0"/>
          <w:numId w:val="2"/>
        </w:numPr>
        <w:spacing w:line="360" w:lineRule="auto"/>
        <w:rPr>
          <w:rStyle w:val="FontStyle42"/>
          <w:sz w:val="28"/>
          <w:szCs w:val="28"/>
          <w:lang w:val="uk-UA" w:eastAsia="uk-UA"/>
        </w:rPr>
      </w:pPr>
      <w:r w:rsidRPr="00B27372">
        <w:rPr>
          <w:rStyle w:val="FontStyle42"/>
          <w:sz w:val="28"/>
          <w:szCs w:val="28"/>
          <w:lang w:val="uk-UA" w:eastAsia="uk-UA"/>
        </w:rPr>
        <w:t xml:space="preserve">слід захищати голову від дії сонячних променів. </w:t>
      </w:r>
    </w:p>
    <w:p w:rsidR="00E949A2" w:rsidRPr="00B27372" w:rsidRDefault="00B27372" w:rsidP="002E5607">
      <w:pPr>
        <w:pStyle w:val="Style17"/>
        <w:widowControl/>
        <w:spacing w:line="360" w:lineRule="auto"/>
        <w:ind w:firstLine="0"/>
      </w:pPr>
      <w:r w:rsidRPr="00B27372">
        <w:rPr>
          <w:rStyle w:val="FontStyle42"/>
          <w:sz w:val="28"/>
          <w:szCs w:val="28"/>
          <w:lang w:val="uk-UA" w:eastAsia="uk-UA"/>
        </w:rPr>
        <w:t>Тривалість сонячних ванн можна збільшувати щодня на 1 хв. та доводити для дитини до трьох років до 15 хв., для дітей від чоти</w:t>
      </w:r>
      <w:r w:rsidRPr="00B27372">
        <w:rPr>
          <w:rStyle w:val="FontStyle42"/>
          <w:sz w:val="28"/>
          <w:szCs w:val="28"/>
          <w:lang w:val="uk-UA" w:eastAsia="uk-UA"/>
        </w:rPr>
        <w:softHyphen/>
        <w:t>рьох до шести (семи) років — до ЗО хв. Сонячні ванни не можна прово</w:t>
      </w:r>
      <w:r w:rsidRPr="00B27372">
        <w:rPr>
          <w:rStyle w:val="FontStyle42"/>
          <w:sz w:val="28"/>
          <w:szCs w:val="28"/>
          <w:lang w:val="uk-UA" w:eastAsia="uk-UA"/>
        </w:rPr>
        <w:softHyphen/>
        <w:t xml:space="preserve">дити в пік сонячної активності. Після сонячних ванн корисно зробити дитині обливання теплою водою, витерти її та відвести в тінь. </w:t>
      </w:r>
    </w:p>
    <w:sectPr w:rsidR="00E949A2" w:rsidRPr="00B27372" w:rsidSect="00B27372">
      <w:pgSz w:w="11905" w:h="16837"/>
      <w:pgMar w:top="993" w:right="1176" w:bottom="1417" w:left="1435" w:header="720" w:footer="720" w:gutter="0"/>
      <w:cols w:space="19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CB5C6"/>
    <w:lvl w:ilvl="0">
      <w:numFmt w:val="bullet"/>
      <w:lvlText w:val="*"/>
      <w:lvlJc w:val="left"/>
    </w:lvl>
  </w:abstractNum>
  <w:abstractNum w:abstractNumId="1">
    <w:nsid w:val="04196258"/>
    <w:multiLevelType w:val="hybridMultilevel"/>
    <w:tmpl w:val="2994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ambria" w:hAnsi="Cambri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72"/>
    <w:rsid w:val="00025F01"/>
    <w:rsid w:val="00034A1D"/>
    <w:rsid w:val="001272D1"/>
    <w:rsid w:val="001D77B3"/>
    <w:rsid w:val="0022610E"/>
    <w:rsid w:val="002E5607"/>
    <w:rsid w:val="004A1FCD"/>
    <w:rsid w:val="006673CC"/>
    <w:rsid w:val="00764EC8"/>
    <w:rsid w:val="007E0B06"/>
    <w:rsid w:val="008C5DB4"/>
    <w:rsid w:val="00941174"/>
    <w:rsid w:val="00954070"/>
    <w:rsid w:val="00AD1375"/>
    <w:rsid w:val="00B27372"/>
    <w:rsid w:val="00BF7BB0"/>
    <w:rsid w:val="00E076C6"/>
    <w:rsid w:val="00E949A2"/>
    <w:rsid w:val="00F52887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7372"/>
    <w:pPr>
      <w:widowControl w:val="0"/>
      <w:autoSpaceDE w:val="0"/>
      <w:autoSpaceDN w:val="0"/>
      <w:adjustRightInd w:val="0"/>
      <w:ind w:firstLine="0"/>
      <w:jc w:val="left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B27372"/>
    <w:pPr>
      <w:widowControl w:val="0"/>
      <w:autoSpaceDE w:val="0"/>
      <w:autoSpaceDN w:val="0"/>
      <w:adjustRightInd w:val="0"/>
      <w:spacing w:line="235" w:lineRule="exact"/>
      <w:ind w:firstLine="461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B27372"/>
    <w:pPr>
      <w:widowControl w:val="0"/>
      <w:autoSpaceDE w:val="0"/>
      <w:autoSpaceDN w:val="0"/>
      <w:adjustRightInd w:val="0"/>
      <w:spacing w:line="230" w:lineRule="exact"/>
      <w:ind w:hanging="197"/>
      <w:jc w:val="left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B27372"/>
    <w:pPr>
      <w:widowControl w:val="0"/>
      <w:autoSpaceDE w:val="0"/>
      <w:autoSpaceDN w:val="0"/>
      <w:adjustRightInd w:val="0"/>
      <w:spacing w:line="240" w:lineRule="exact"/>
      <w:ind w:firstLine="259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B27372"/>
    <w:rPr>
      <w:rFonts w:ascii="Cambria" w:hAnsi="Cambria" w:cs="Cambria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B27372"/>
    <w:rPr>
      <w:rFonts w:ascii="Cambria" w:hAnsi="Cambria" w:cs="Cambria"/>
      <w:sz w:val="20"/>
      <w:szCs w:val="20"/>
    </w:rPr>
  </w:style>
  <w:style w:type="character" w:customStyle="1" w:styleId="FontStyle44">
    <w:name w:val="Font Style44"/>
    <w:basedOn w:val="a0"/>
    <w:uiPriority w:val="99"/>
    <w:rsid w:val="00B27372"/>
    <w:rPr>
      <w:rFonts w:ascii="Century Gothic" w:hAnsi="Century Gothic" w:cs="Century Gothic"/>
      <w:sz w:val="20"/>
      <w:szCs w:val="20"/>
    </w:rPr>
  </w:style>
  <w:style w:type="character" w:customStyle="1" w:styleId="FontStyle46">
    <w:name w:val="Font Style46"/>
    <w:basedOn w:val="a0"/>
    <w:uiPriority w:val="99"/>
    <w:rsid w:val="00B27372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B27372"/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0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2015-02-09T08:13:00Z</dcterms:created>
  <dcterms:modified xsi:type="dcterms:W3CDTF">2015-02-09T08:29:00Z</dcterms:modified>
</cp:coreProperties>
</file>