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43" w:type="dxa"/>
        <w:jc w:val="center"/>
        <w:tblCellMar>
          <w:top w:w="57" w:type="dxa"/>
          <w:bottom w:w="57" w:type="dxa"/>
        </w:tblCellMar>
        <w:tblLook w:val="01E0"/>
      </w:tblPr>
      <w:tblGrid>
        <w:gridCol w:w="4793"/>
        <w:gridCol w:w="4650"/>
      </w:tblGrid>
      <w:tr w:rsidR="00B90B9E" w:rsidRPr="002226C8" w:rsidTr="00672F17">
        <w:trPr>
          <w:jc w:val="center"/>
        </w:trPr>
        <w:tc>
          <w:tcPr>
            <w:tcW w:w="4793" w:type="dxa"/>
          </w:tcPr>
          <w:p w:rsidR="00B90B9E" w:rsidRPr="002226C8" w:rsidRDefault="00B90B9E" w:rsidP="00672F17">
            <w:pPr>
              <w:pStyle w:val="420"/>
              <w:shd w:val="clear" w:color="auto" w:fill="auto"/>
              <w:spacing w:after="0" w:line="240" w:lineRule="auto"/>
              <w:ind w:right="-1"/>
              <w:jc w:val="left"/>
              <w:rPr>
                <w:rFonts w:ascii="Times New Roman" w:hAnsi="Times New Roman" w:cs="Times New Roman"/>
                <w:b w:val="0"/>
                <w:sz w:val="24"/>
                <w:szCs w:val="24"/>
                <w:lang w:val="uk-UA"/>
              </w:rPr>
            </w:pPr>
            <w:bookmarkStart w:id="0" w:name="_gjdgxs" w:colFirst="0" w:colLast="0"/>
            <w:bookmarkEnd w:id="0"/>
            <w:r w:rsidRPr="002226C8">
              <w:rPr>
                <w:rFonts w:ascii="Times New Roman" w:hAnsi="Times New Roman" w:cs="Times New Roman"/>
                <w:b w:val="0"/>
                <w:sz w:val="24"/>
                <w:szCs w:val="24"/>
                <w:lang w:val="uk-UA"/>
              </w:rPr>
              <w:t xml:space="preserve">               ПОГОДЖЕНО</w:t>
            </w:r>
          </w:p>
          <w:p w:rsidR="00B90B9E" w:rsidRPr="002226C8" w:rsidRDefault="00B90B9E" w:rsidP="00672F17">
            <w:pPr>
              <w:pStyle w:val="420"/>
              <w:shd w:val="clear" w:color="auto" w:fill="auto"/>
              <w:spacing w:after="0" w:line="240" w:lineRule="auto"/>
              <w:ind w:right="-1"/>
              <w:jc w:val="left"/>
              <w:rPr>
                <w:rFonts w:ascii="Times New Roman" w:hAnsi="Times New Roman" w:cs="Times New Roman"/>
                <w:b w:val="0"/>
                <w:sz w:val="24"/>
                <w:szCs w:val="24"/>
                <w:lang w:val="uk-UA"/>
              </w:rPr>
            </w:pPr>
            <w:r w:rsidRPr="002226C8">
              <w:rPr>
                <w:rFonts w:ascii="Times New Roman" w:hAnsi="Times New Roman" w:cs="Times New Roman"/>
                <w:b w:val="0"/>
                <w:sz w:val="24"/>
                <w:szCs w:val="24"/>
                <w:lang w:val="uk-UA"/>
              </w:rPr>
              <w:t>Голова профспілкового комітету</w:t>
            </w:r>
          </w:p>
          <w:p w:rsidR="00B90B9E" w:rsidRPr="002226C8" w:rsidRDefault="00B90B9E" w:rsidP="00672F17">
            <w:pPr>
              <w:pStyle w:val="420"/>
              <w:shd w:val="clear" w:color="auto" w:fill="auto"/>
              <w:spacing w:after="0" w:line="240" w:lineRule="auto"/>
              <w:ind w:right="-1"/>
              <w:jc w:val="left"/>
              <w:rPr>
                <w:rFonts w:ascii="Times New Roman" w:hAnsi="Times New Roman" w:cs="Times New Roman"/>
                <w:b w:val="0"/>
                <w:sz w:val="24"/>
                <w:szCs w:val="24"/>
                <w:lang w:val="uk-UA"/>
              </w:rPr>
            </w:pPr>
            <w:r w:rsidRPr="002226C8">
              <w:rPr>
                <w:rFonts w:ascii="Times New Roman" w:hAnsi="Times New Roman" w:cs="Times New Roman"/>
                <w:b w:val="0"/>
                <w:sz w:val="24"/>
                <w:szCs w:val="24"/>
                <w:lang w:val="uk-UA"/>
              </w:rPr>
              <w:t>КЗ «ДНЗ № 57 ВМР»</w:t>
            </w:r>
          </w:p>
          <w:p w:rsidR="00B90B9E" w:rsidRPr="002226C8" w:rsidRDefault="00B90B9E" w:rsidP="00672F17">
            <w:pPr>
              <w:pStyle w:val="420"/>
              <w:shd w:val="clear" w:color="auto" w:fill="auto"/>
              <w:spacing w:after="0" w:line="240" w:lineRule="auto"/>
              <w:ind w:right="-1"/>
              <w:jc w:val="left"/>
              <w:rPr>
                <w:rFonts w:ascii="Times New Roman" w:hAnsi="Times New Roman" w:cs="Times New Roman"/>
                <w:b w:val="0"/>
                <w:sz w:val="24"/>
                <w:szCs w:val="24"/>
                <w:lang w:val="uk-UA"/>
              </w:rPr>
            </w:pPr>
            <w:r w:rsidRPr="002226C8">
              <w:rPr>
                <w:rFonts w:ascii="Times New Roman" w:hAnsi="Times New Roman" w:cs="Times New Roman"/>
                <w:b w:val="0"/>
                <w:sz w:val="24"/>
                <w:szCs w:val="24"/>
                <w:lang w:val="uk-UA"/>
              </w:rPr>
              <w:t>___________Є.С.Стахміч</w:t>
            </w:r>
          </w:p>
          <w:p w:rsidR="00B90B9E" w:rsidRPr="002226C8" w:rsidRDefault="00B90B9E" w:rsidP="00B90B9E">
            <w:pPr>
              <w:pStyle w:val="420"/>
              <w:shd w:val="clear" w:color="auto" w:fill="auto"/>
              <w:spacing w:after="0" w:line="240" w:lineRule="auto"/>
              <w:ind w:right="-1"/>
              <w:jc w:val="left"/>
              <w:rPr>
                <w:rFonts w:ascii="Times New Roman" w:hAnsi="Times New Roman" w:cs="Times New Roman"/>
                <w:b w:val="0"/>
                <w:sz w:val="24"/>
                <w:szCs w:val="24"/>
                <w:lang w:val="uk-UA"/>
              </w:rPr>
            </w:pPr>
          </w:p>
        </w:tc>
        <w:tc>
          <w:tcPr>
            <w:tcW w:w="4650" w:type="dxa"/>
          </w:tcPr>
          <w:p w:rsidR="00B90B9E" w:rsidRDefault="00B90B9E" w:rsidP="00672F17">
            <w:pPr>
              <w:pStyle w:val="420"/>
              <w:shd w:val="clear" w:color="auto" w:fill="auto"/>
              <w:spacing w:after="0" w:line="240" w:lineRule="auto"/>
              <w:ind w:left="814" w:right="-1"/>
              <w:jc w:val="left"/>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Pr="002226C8">
              <w:rPr>
                <w:rFonts w:ascii="Times New Roman" w:hAnsi="Times New Roman" w:cs="Times New Roman"/>
                <w:b w:val="0"/>
                <w:sz w:val="24"/>
                <w:szCs w:val="24"/>
                <w:lang w:val="uk-UA"/>
              </w:rPr>
              <w:t>ЗАТВЕРДЖУЮ</w:t>
            </w:r>
          </w:p>
          <w:p w:rsidR="00B90B9E" w:rsidRPr="002226C8" w:rsidRDefault="00B90B9E" w:rsidP="00672F17">
            <w:pPr>
              <w:pStyle w:val="420"/>
              <w:shd w:val="clear" w:color="auto" w:fill="auto"/>
              <w:spacing w:after="0" w:line="240" w:lineRule="auto"/>
              <w:ind w:left="814" w:right="-1"/>
              <w:jc w:val="left"/>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Завідувач  </w:t>
            </w:r>
            <w:r w:rsidRPr="002226C8">
              <w:rPr>
                <w:rFonts w:ascii="Times New Roman" w:hAnsi="Times New Roman" w:cs="Times New Roman"/>
                <w:b w:val="0"/>
                <w:sz w:val="24"/>
                <w:szCs w:val="24"/>
                <w:lang w:val="uk-UA"/>
              </w:rPr>
              <w:t>КЗ «ДНЗ № 57 ВМР»</w:t>
            </w:r>
          </w:p>
          <w:p w:rsidR="00B90B9E" w:rsidRPr="002226C8" w:rsidRDefault="00B90B9E" w:rsidP="00672F17">
            <w:pPr>
              <w:pStyle w:val="420"/>
              <w:shd w:val="clear" w:color="auto" w:fill="auto"/>
              <w:spacing w:after="0" w:line="240" w:lineRule="auto"/>
              <w:ind w:left="814" w:right="-1"/>
              <w:jc w:val="left"/>
              <w:rPr>
                <w:rFonts w:ascii="Times New Roman" w:hAnsi="Times New Roman" w:cs="Times New Roman"/>
                <w:b w:val="0"/>
                <w:sz w:val="24"/>
                <w:szCs w:val="24"/>
                <w:lang w:val="uk-UA"/>
              </w:rPr>
            </w:pPr>
            <w:r w:rsidRPr="002226C8">
              <w:rPr>
                <w:rFonts w:ascii="Times New Roman" w:hAnsi="Times New Roman" w:cs="Times New Roman"/>
                <w:b w:val="0"/>
                <w:sz w:val="24"/>
                <w:szCs w:val="24"/>
                <w:lang w:val="uk-UA"/>
              </w:rPr>
              <w:t>___________</w:t>
            </w:r>
            <w:r>
              <w:rPr>
                <w:rFonts w:ascii="Times New Roman" w:hAnsi="Times New Roman" w:cs="Times New Roman"/>
                <w:b w:val="0"/>
                <w:sz w:val="24"/>
                <w:szCs w:val="24"/>
                <w:lang w:val="uk-UA"/>
              </w:rPr>
              <w:t>Т.М.Туранська</w:t>
            </w:r>
          </w:p>
          <w:p w:rsidR="00B90B9E" w:rsidRPr="002226C8" w:rsidRDefault="00B90B9E" w:rsidP="00B90B9E">
            <w:pPr>
              <w:pStyle w:val="420"/>
              <w:shd w:val="clear" w:color="auto" w:fill="auto"/>
              <w:spacing w:after="0" w:line="240" w:lineRule="auto"/>
              <w:ind w:right="-1"/>
              <w:jc w:val="left"/>
              <w:rPr>
                <w:rFonts w:ascii="Times New Roman" w:hAnsi="Times New Roman" w:cs="Times New Roman"/>
                <w:b w:val="0"/>
                <w:sz w:val="24"/>
                <w:szCs w:val="24"/>
                <w:lang w:val="uk-UA"/>
              </w:rPr>
            </w:pPr>
          </w:p>
        </w:tc>
      </w:tr>
    </w:tbl>
    <w:p w:rsidR="00B90B9E" w:rsidRDefault="00B90B9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rsidR="000A3D2F" w:rsidRPr="009B565B"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ПОЛОЖЕННЯ </w:t>
      </w:r>
    </w:p>
    <w:p w:rsidR="000A3D2F" w:rsidRPr="009B565B"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 внутрішню систему забезпечення якості освіти</w:t>
      </w:r>
    </w:p>
    <w:p w:rsidR="000D65AC" w:rsidRPr="008A260F" w:rsidRDefault="000D65AC">
      <w:pPr>
        <w:spacing w:line="240" w:lineRule="auto"/>
        <w:ind w:firstLine="566"/>
        <w:jc w:val="center"/>
        <w:rPr>
          <w:rFonts w:ascii="Times New Roman" w:eastAsia="Times New Roman" w:hAnsi="Times New Roman" w:cs="Times New Roman"/>
          <w:b/>
          <w:sz w:val="24"/>
          <w:szCs w:val="24"/>
          <w:lang w:val="uk-UA"/>
        </w:rPr>
      </w:pPr>
      <w:r w:rsidRPr="009B565B">
        <w:rPr>
          <w:rFonts w:ascii="Times New Roman" w:eastAsia="Times New Roman" w:hAnsi="Times New Roman" w:cs="Times New Roman"/>
          <w:b/>
          <w:sz w:val="24"/>
          <w:szCs w:val="24"/>
          <w:lang w:val="uk-UA"/>
        </w:rPr>
        <w:t>комунального закладу «Дошкільний навчальний заклад</w:t>
      </w:r>
      <w:r w:rsidR="009F11CE" w:rsidRPr="009B565B">
        <w:rPr>
          <w:rFonts w:ascii="Times New Roman" w:eastAsia="Times New Roman" w:hAnsi="Times New Roman" w:cs="Times New Roman"/>
          <w:b/>
          <w:sz w:val="24"/>
          <w:szCs w:val="24"/>
        </w:rPr>
        <w:t xml:space="preserve"> №</w:t>
      </w:r>
      <w:r w:rsidR="008A260F">
        <w:rPr>
          <w:rFonts w:ascii="Times New Roman" w:eastAsia="Times New Roman" w:hAnsi="Times New Roman" w:cs="Times New Roman"/>
          <w:b/>
          <w:sz w:val="24"/>
          <w:szCs w:val="24"/>
          <w:lang w:val="uk-UA"/>
        </w:rPr>
        <w:t>57</w:t>
      </w:r>
    </w:p>
    <w:p w:rsidR="000A3D2F" w:rsidRPr="009B565B" w:rsidRDefault="000D65AC">
      <w:pPr>
        <w:spacing w:line="240" w:lineRule="auto"/>
        <w:ind w:firstLine="566"/>
        <w:jc w:val="center"/>
        <w:rPr>
          <w:rFonts w:ascii="Times New Roman" w:eastAsia="Times New Roman" w:hAnsi="Times New Roman" w:cs="Times New Roman"/>
          <w:b/>
          <w:sz w:val="24"/>
          <w:szCs w:val="24"/>
          <w:lang w:val="uk-UA"/>
        </w:rPr>
      </w:pPr>
      <w:r w:rsidRPr="009B565B">
        <w:rPr>
          <w:rFonts w:ascii="Times New Roman" w:eastAsia="Times New Roman" w:hAnsi="Times New Roman" w:cs="Times New Roman"/>
          <w:b/>
          <w:sz w:val="24"/>
          <w:szCs w:val="24"/>
          <w:lang w:val="uk-UA"/>
        </w:rPr>
        <w:t>Вінницької міської ради»</w:t>
      </w:r>
    </w:p>
    <w:p w:rsidR="000A3D2F" w:rsidRPr="009B565B" w:rsidRDefault="000A3D2F">
      <w:pPr>
        <w:shd w:val="clear" w:color="auto" w:fill="FFFFFF"/>
        <w:spacing w:line="240" w:lineRule="auto"/>
        <w:ind w:firstLine="566"/>
        <w:jc w:val="both"/>
        <w:rPr>
          <w:rFonts w:ascii="Times New Roman" w:eastAsia="Times New Roman" w:hAnsi="Times New Roman" w:cs="Times New Roman"/>
          <w:sz w:val="24"/>
          <w:szCs w:val="24"/>
        </w:rPr>
      </w:pPr>
    </w:p>
    <w:p w:rsidR="000A3D2F" w:rsidRPr="009B565B" w:rsidRDefault="000A3D2F">
      <w:pPr>
        <w:shd w:val="clear" w:color="auto" w:fill="FFFFFF"/>
        <w:spacing w:line="240" w:lineRule="auto"/>
        <w:jc w:val="both"/>
        <w:rPr>
          <w:rFonts w:ascii="Times New Roman" w:eastAsia="Times New Roman" w:hAnsi="Times New Roman" w:cs="Times New Roman"/>
          <w:sz w:val="24"/>
          <w:szCs w:val="24"/>
        </w:rPr>
      </w:pPr>
    </w:p>
    <w:p w:rsidR="000A3D2F" w:rsidRPr="009B565B" w:rsidRDefault="009F11CE">
      <w:pPr>
        <w:shd w:val="clear" w:color="auto" w:fill="FFFFFF"/>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І. Загальні положення</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1.1. Положення про внутрішню систему забезпечення якості освіти закладу дошкільної </w:t>
      </w:r>
      <w:r w:rsidR="009B565B">
        <w:rPr>
          <w:rFonts w:ascii="Times New Roman" w:eastAsia="Times New Roman" w:hAnsi="Times New Roman" w:cs="Times New Roman"/>
          <w:sz w:val="24"/>
          <w:szCs w:val="24"/>
        </w:rPr>
        <w:t>освіти (далі –</w:t>
      </w:r>
      <w:r w:rsidRPr="009B565B">
        <w:rPr>
          <w:rFonts w:ascii="Times New Roman" w:eastAsia="Times New Roman" w:hAnsi="Times New Roman" w:cs="Times New Roman"/>
          <w:sz w:val="24"/>
          <w:szCs w:val="24"/>
        </w:rPr>
        <w:t xml:space="preserve"> Положення) розроблено відповідн</w:t>
      </w:r>
      <w:r w:rsidR="009B565B">
        <w:rPr>
          <w:rFonts w:ascii="Times New Roman" w:eastAsia="Times New Roman" w:hAnsi="Times New Roman" w:cs="Times New Roman"/>
          <w:sz w:val="24"/>
          <w:szCs w:val="24"/>
        </w:rPr>
        <w:t>о до вимог Закону України «Про освіту»</w:t>
      </w:r>
      <w:r w:rsidR="000D65AC" w:rsidRPr="009B565B">
        <w:rPr>
          <w:rFonts w:ascii="Times New Roman" w:eastAsia="Times New Roman" w:hAnsi="Times New Roman" w:cs="Times New Roman"/>
          <w:sz w:val="24"/>
          <w:szCs w:val="24"/>
        </w:rPr>
        <w:t xml:space="preserve">, стаття 41, </w:t>
      </w:r>
      <w:r w:rsidRPr="009B565B">
        <w:rPr>
          <w:rFonts w:ascii="Times New Roman" w:eastAsia="Times New Roman" w:hAnsi="Times New Roman" w:cs="Times New Roman"/>
          <w:sz w:val="24"/>
          <w:szCs w:val="24"/>
        </w:rPr>
        <w:t xml:space="preserve">Методичних рекомендацій з питань формування внутрішньої системи забезпечення якості освіти у закладах дошкільної освіти, затверджених Наказом Державної служби якості освіти України </w:t>
      </w:r>
      <w:hyperlink r:id="rId8">
        <w:r w:rsidRPr="009B565B">
          <w:rPr>
            <w:rFonts w:ascii="Times New Roman" w:eastAsia="Times New Roman" w:hAnsi="Times New Roman" w:cs="Times New Roman"/>
            <w:sz w:val="24"/>
            <w:szCs w:val="24"/>
          </w:rPr>
          <w:t>від 30.11.2020 № 01-11/71</w:t>
        </w:r>
      </w:hyperlink>
      <w:r w:rsidR="009B565B">
        <w:rPr>
          <w:rFonts w:ascii="Times New Roman" w:eastAsia="Times New Roman" w:hAnsi="Times New Roman" w:cs="Times New Roman"/>
          <w:sz w:val="24"/>
          <w:szCs w:val="24"/>
        </w:rPr>
        <w:t xml:space="preserve"> (далі –</w:t>
      </w:r>
      <w:r w:rsidRPr="009B565B">
        <w:rPr>
          <w:rFonts w:ascii="Times New Roman" w:eastAsia="Times New Roman" w:hAnsi="Times New Roman" w:cs="Times New Roman"/>
          <w:sz w:val="24"/>
          <w:szCs w:val="24"/>
        </w:rPr>
        <w:t xml:space="preserve"> МР ДСЯО).</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1.2. Педагогічна рада як колегіальний орган управління закладу дошкільної освіти формує систему та затверджує процедури внутрішньої системи забезпечення якості освіти, зокрема систему та механізми забезпечення академічної</w:t>
      </w:r>
      <w:r w:rsidR="009B565B">
        <w:rPr>
          <w:rFonts w:ascii="Times New Roman" w:eastAsia="Times New Roman" w:hAnsi="Times New Roman" w:cs="Times New Roman"/>
          <w:sz w:val="24"/>
          <w:szCs w:val="24"/>
        </w:rPr>
        <w:t xml:space="preserve"> доброчесності (Закон України  «Про дошкільну освіту»</w:t>
      </w:r>
      <w:r w:rsidRPr="009B565B">
        <w:rPr>
          <w:rFonts w:ascii="Times New Roman" w:eastAsia="Times New Roman" w:hAnsi="Times New Roman" w:cs="Times New Roman"/>
          <w:sz w:val="24"/>
          <w:szCs w:val="24"/>
        </w:rPr>
        <w:t xml:space="preserve">, стаття 20). </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1.3. Положення поширюється на всіх співробітників закладу дошкільної освіти, які здійснюють професійну діяльність у відповідності до трудових договорів, зокрема на працівників, які працюють за сумісництвом.</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1.4. Термін дії даного Положення необмежений. Положення діє до затвердження нового.</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1.5. Коригування змісту, зміни та доповнення до цього Положення вносяться </w:t>
      </w:r>
      <w:r w:rsidR="009B565B">
        <w:rPr>
          <w:rFonts w:ascii="Times New Roman" w:eastAsia="Times New Roman" w:hAnsi="Times New Roman" w:cs="Times New Roman"/>
          <w:sz w:val="24"/>
          <w:szCs w:val="24"/>
          <w:lang w:val="uk-UA"/>
        </w:rPr>
        <w:t>керівником</w:t>
      </w:r>
      <w:r w:rsidRPr="009B565B">
        <w:rPr>
          <w:rFonts w:ascii="Times New Roman" w:eastAsia="Times New Roman" w:hAnsi="Times New Roman" w:cs="Times New Roman"/>
          <w:sz w:val="24"/>
          <w:szCs w:val="24"/>
        </w:rPr>
        <w:t xml:space="preserve"> закладу дошкільної освіти за згодою педагогічної ради.</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1.6. Функціонування внутрішньої системи за</w:t>
      </w:r>
      <w:r w:rsidR="009B565B">
        <w:rPr>
          <w:rFonts w:ascii="Times New Roman" w:eastAsia="Times New Roman" w:hAnsi="Times New Roman" w:cs="Times New Roman"/>
          <w:sz w:val="24"/>
          <w:szCs w:val="24"/>
        </w:rPr>
        <w:t>безпечення якості освіти (далі –</w:t>
      </w:r>
      <w:r w:rsidRPr="009B565B">
        <w:rPr>
          <w:rFonts w:ascii="Times New Roman" w:eastAsia="Times New Roman" w:hAnsi="Times New Roman" w:cs="Times New Roman"/>
          <w:sz w:val="24"/>
          <w:szCs w:val="24"/>
        </w:rPr>
        <w:t xml:space="preserve"> ВСЗЯО) забезпечує к</w:t>
      </w:r>
      <w:hyperlink r:id="rId9" w:anchor="w1_12">
        <w:r w:rsidRPr="009B565B">
          <w:rPr>
            <w:rFonts w:ascii="Times New Roman" w:eastAsia="Times New Roman" w:hAnsi="Times New Roman" w:cs="Times New Roman"/>
            <w:sz w:val="24"/>
            <w:szCs w:val="24"/>
          </w:rPr>
          <w:t>ерівник</w:t>
        </w:r>
      </w:hyperlink>
      <w:r w:rsidRPr="009B565B">
        <w:rPr>
          <w:rFonts w:ascii="Times New Roman" w:eastAsia="Times New Roman" w:hAnsi="Times New Roman" w:cs="Times New Roman"/>
          <w:sz w:val="24"/>
          <w:szCs w:val="24"/>
        </w:rPr>
        <w:t xml:space="preserve"> закладу дошкільної освіти в межах наданих йому повноважень.  </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1.7. Критерії ефективності ВСЗЯО : </w:t>
      </w:r>
    </w:p>
    <w:p w:rsidR="000A3D2F" w:rsidRPr="009B565B" w:rsidRDefault="008A260F">
      <w:pPr>
        <w:keepLines/>
        <w:numPr>
          <w:ilvl w:val="0"/>
          <w:numId w:val="4"/>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розвиток дитини дошкільного віку відпо</w:t>
      </w:r>
      <w:r w:rsidR="009B565B">
        <w:rPr>
          <w:rFonts w:ascii="Times New Roman" w:eastAsia="Times New Roman" w:hAnsi="Times New Roman" w:cs="Times New Roman"/>
          <w:sz w:val="24"/>
          <w:szCs w:val="24"/>
        </w:rPr>
        <w:t xml:space="preserve">відно до її задатків, нахилів, </w:t>
      </w:r>
      <w:r w:rsidR="009F11CE" w:rsidRPr="009B565B">
        <w:rPr>
          <w:rFonts w:ascii="Times New Roman" w:eastAsia="Times New Roman" w:hAnsi="Times New Roman" w:cs="Times New Roman"/>
          <w:sz w:val="24"/>
          <w:szCs w:val="24"/>
        </w:rPr>
        <w:t>здібностей, психічних та фізичних особливостей, культурних потреб та набуття нею базових якостей особистості (та життєвого соціального досвіду);</w:t>
      </w:r>
    </w:p>
    <w:p w:rsidR="000A3D2F" w:rsidRPr="009B565B" w:rsidRDefault="008A260F">
      <w:pPr>
        <w:keepLines/>
        <w:numPr>
          <w:ilvl w:val="0"/>
          <w:numId w:val="4"/>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ефективність професійної діяльності педагогічних працівників;</w:t>
      </w:r>
    </w:p>
    <w:p w:rsidR="000A3D2F" w:rsidRPr="009B565B" w:rsidRDefault="008A260F">
      <w:pPr>
        <w:keepLines/>
        <w:numPr>
          <w:ilvl w:val="0"/>
          <w:numId w:val="4"/>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безпечніс</w:t>
      </w:r>
      <w:r w:rsidR="009B565B">
        <w:rPr>
          <w:rFonts w:ascii="Times New Roman" w:eastAsia="Times New Roman" w:hAnsi="Times New Roman" w:cs="Times New Roman"/>
          <w:sz w:val="24"/>
          <w:szCs w:val="24"/>
        </w:rPr>
        <w:t xml:space="preserve">ть, доступність, комфортність, сприятливість умов </w:t>
      </w:r>
      <w:r w:rsidR="009F11CE" w:rsidRPr="009B565B">
        <w:rPr>
          <w:rFonts w:ascii="Times New Roman" w:eastAsia="Times New Roman" w:hAnsi="Times New Roman" w:cs="Times New Roman"/>
          <w:sz w:val="24"/>
          <w:szCs w:val="24"/>
        </w:rPr>
        <w:t>для розви</w:t>
      </w:r>
      <w:r w:rsidR="009B565B">
        <w:rPr>
          <w:rFonts w:ascii="Times New Roman" w:eastAsia="Times New Roman" w:hAnsi="Times New Roman" w:cs="Times New Roman"/>
          <w:sz w:val="24"/>
          <w:szCs w:val="24"/>
        </w:rPr>
        <w:t xml:space="preserve">тку, виховання, навчання дітей </w:t>
      </w:r>
      <w:r w:rsidR="009F11CE" w:rsidRPr="009B565B">
        <w:rPr>
          <w:rFonts w:ascii="Times New Roman" w:eastAsia="Times New Roman" w:hAnsi="Times New Roman" w:cs="Times New Roman"/>
          <w:sz w:val="24"/>
          <w:szCs w:val="24"/>
        </w:rPr>
        <w:t>та праці;</w:t>
      </w:r>
    </w:p>
    <w:p w:rsidR="000A3D2F" w:rsidRPr="009B565B" w:rsidRDefault="008A260F">
      <w:pPr>
        <w:keepLines/>
        <w:numPr>
          <w:ilvl w:val="0"/>
          <w:numId w:val="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дієвість та якість системи управління закладом дошкільної освіти.</w:t>
      </w:r>
    </w:p>
    <w:p w:rsidR="000A3D2F" w:rsidRPr="009B565B" w:rsidRDefault="009F11CE">
      <w:pPr>
        <w:keepLines/>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1.8. Компоненти ВСЗЯО:</w:t>
      </w:r>
    </w:p>
    <w:p w:rsidR="000A3D2F" w:rsidRPr="009B565B" w:rsidRDefault="008A260F">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стратегія (політика);</w:t>
      </w:r>
    </w:p>
    <w:p w:rsidR="000A3D2F" w:rsidRPr="009B565B" w:rsidRDefault="008A260F">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організаційно-функціональна структура;</w:t>
      </w:r>
    </w:p>
    <w:p w:rsidR="000A3D2F" w:rsidRPr="009B565B" w:rsidRDefault="008A260F">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процедури внутрішньої системи оцінювання якості освіти та освітньої діяльності;</w:t>
      </w:r>
    </w:p>
    <w:p w:rsidR="000A3D2F" w:rsidRPr="00B90B9E" w:rsidRDefault="008A260F">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B565B" w:rsidRPr="00B90B9E">
        <w:rPr>
          <w:rFonts w:ascii="Times New Roman" w:eastAsia="Times New Roman" w:hAnsi="Times New Roman" w:cs="Times New Roman"/>
          <w:sz w:val="24"/>
          <w:szCs w:val="24"/>
          <w:lang w:val="uk-UA"/>
        </w:rPr>
        <w:t xml:space="preserve">умови </w:t>
      </w:r>
      <w:r w:rsidR="009F11CE" w:rsidRPr="00B90B9E">
        <w:rPr>
          <w:rFonts w:ascii="Times New Roman" w:eastAsia="Times New Roman" w:hAnsi="Times New Roman" w:cs="Times New Roman"/>
          <w:sz w:val="24"/>
          <w:szCs w:val="24"/>
          <w:lang w:val="uk-UA"/>
        </w:rPr>
        <w:t>якісної організації освітніх і управлінських процесів у закладі дошкільної освіти (освітнє середовище);</w:t>
      </w:r>
    </w:p>
    <w:p w:rsidR="000A3D2F" w:rsidRPr="009B565B" w:rsidRDefault="008A260F">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 xml:space="preserve">механізми оцінювання розвитку компетентності здобувачів </w:t>
      </w:r>
      <w:hyperlink r:id="rId10" w:anchor="w4_552">
        <w:r w:rsidR="009F11CE" w:rsidRPr="009B565B">
          <w:rPr>
            <w:rFonts w:ascii="Times New Roman" w:eastAsia="Times New Roman" w:hAnsi="Times New Roman" w:cs="Times New Roman"/>
            <w:sz w:val="24"/>
            <w:szCs w:val="24"/>
          </w:rPr>
          <w:t>освіти</w:t>
        </w:r>
      </w:hyperlink>
      <w:r w:rsidR="009F11CE" w:rsidRPr="009B565B">
        <w:rPr>
          <w:rFonts w:ascii="Times New Roman" w:eastAsia="Times New Roman" w:hAnsi="Times New Roman" w:cs="Times New Roman"/>
          <w:sz w:val="24"/>
          <w:szCs w:val="24"/>
        </w:rPr>
        <w:t xml:space="preserve">; </w:t>
      </w:r>
    </w:p>
    <w:p w:rsidR="000A3D2F" w:rsidRPr="00B90B9E" w:rsidRDefault="008A260F">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03316" w:rsidRPr="00B90B9E">
        <w:rPr>
          <w:rFonts w:ascii="Times New Roman" w:eastAsia="Times New Roman" w:hAnsi="Times New Roman" w:cs="Times New Roman"/>
          <w:sz w:val="24"/>
          <w:szCs w:val="24"/>
          <w:lang w:val="uk-UA"/>
        </w:rPr>
        <w:t xml:space="preserve">механізми </w:t>
      </w:r>
      <w:r w:rsidR="009F11CE" w:rsidRPr="00B90B9E">
        <w:rPr>
          <w:rFonts w:ascii="Times New Roman" w:eastAsia="Times New Roman" w:hAnsi="Times New Roman" w:cs="Times New Roman"/>
          <w:sz w:val="24"/>
          <w:szCs w:val="24"/>
          <w:lang w:val="uk-UA"/>
        </w:rPr>
        <w:t>оцінювання професійної діяльності (компетентності) педагогічних працівників;</w:t>
      </w:r>
    </w:p>
    <w:p w:rsidR="000A3D2F" w:rsidRPr="009B565B" w:rsidRDefault="008A260F">
      <w:pPr>
        <w:widowControl w:val="0"/>
        <w:numPr>
          <w:ilvl w:val="0"/>
          <w:numId w:val="11"/>
        </w:numPr>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системи та процеси управління закладом дошкільної освіти, зокрема інформаційні;</w:t>
      </w:r>
    </w:p>
    <w:p w:rsidR="000A3D2F" w:rsidRPr="009B565B" w:rsidRDefault="008A260F">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bookmarkStart w:id="1" w:name="_tyjcwt" w:colFirst="0" w:colLast="0"/>
      <w:bookmarkEnd w:id="1"/>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забезпечення академічної доброчесності.</w:t>
      </w:r>
    </w:p>
    <w:p w:rsidR="000A3D2F" w:rsidRPr="009B565B" w:rsidRDefault="009F11CE">
      <w:pP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lastRenderedPageBreak/>
        <w:t>1.9. У закладі дошкільної освіти використовуються Орієнтовні критерії та індикатори для самооцінювання освітніх</w:t>
      </w:r>
      <w:r w:rsidR="00B03316" w:rsidRPr="009B565B">
        <w:rPr>
          <w:rFonts w:ascii="Times New Roman" w:eastAsia="Times New Roman" w:hAnsi="Times New Roman" w:cs="Times New Roman"/>
          <w:sz w:val="24"/>
          <w:szCs w:val="24"/>
        </w:rPr>
        <w:t xml:space="preserve"> та управлінських процесів ЗДО </w:t>
      </w:r>
      <w:r w:rsidR="00387976">
        <w:rPr>
          <w:rFonts w:ascii="Times New Roman" w:eastAsia="Times New Roman" w:hAnsi="Times New Roman" w:cs="Times New Roman"/>
          <w:sz w:val="24"/>
          <w:szCs w:val="24"/>
        </w:rPr>
        <w:t>(далі –</w:t>
      </w:r>
      <w:r w:rsidRPr="009B565B">
        <w:rPr>
          <w:rFonts w:ascii="Times New Roman" w:eastAsia="Times New Roman" w:hAnsi="Times New Roman" w:cs="Times New Roman"/>
          <w:sz w:val="24"/>
          <w:szCs w:val="24"/>
        </w:rPr>
        <w:t xml:space="preserve"> ОКІ), визначеними МР-ДСЯО, які є додатком 1 до цього Положення. Відповідальним за проведення самооцінювання освітніх і управлінських процесів є керівник ЗДО.</w:t>
      </w:r>
    </w:p>
    <w:p w:rsidR="000A3D2F" w:rsidRPr="009B565B" w:rsidRDefault="009F11CE">
      <w:pPr>
        <w:widowControl w:val="0"/>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1.10. Методами збору інформації є: опитування учасників освітнього процесу (анкетування, індивідуальне інтерв’</w:t>
      </w:r>
      <w:r w:rsidR="00387976">
        <w:rPr>
          <w:rFonts w:ascii="Times New Roman" w:eastAsia="Times New Roman" w:hAnsi="Times New Roman" w:cs="Times New Roman"/>
          <w:sz w:val="24"/>
          <w:szCs w:val="24"/>
        </w:rPr>
        <w:t xml:space="preserve">ю, фокус-групове дослідження); </w:t>
      </w:r>
      <w:r w:rsidRPr="009B565B">
        <w:rPr>
          <w:rFonts w:ascii="Times New Roman" w:eastAsia="Times New Roman" w:hAnsi="Times New Roman" w:cs="Times New Roman"/>
          <w:sz w:val="24"/>
          <w:szCs w:val="24"/>
        </w:rPr>
        <w:t xml:space="preserve">спостереження (за освітнім середовищем, організацією життєдіяльності, проведенням навчальних занять); вивчення документації ЗДО. </w:t>
      </w:r>
    </w:p>
    <w:p w:rsidR="000A3D2F" w:rsidRPr="009B565B" w:rsidRDefault="009F11CE">
      <w:pPr>
        <w:widowControl w:val="0"/>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1.11. Самооцінювання якості освітніх та управлінських процесів відбувається з використанням рівнів: перший (високий), другий (достатній), третій (вимагає покращення), четвертий (низький).</w:t>
      </w:r>
    </w:p>
    <w:p w:rsidR="000A3D2F" w:rsidRPr="009B565B" w:rsidRDefault="000A3D2F">
      <w:pPr>
        <w:shd w:val="clear" w:color="auto" w:fill="FFFFFF"/>
        <w:spacing w:line="240" w:lineRule="auto"/>
        <w:ind w:firstLine="566"/>
        <w:jc w:val="both"/>
        <w:rPr>
          <w:rFonts w:ascii="Times New Roman" w:eastAsia="Times New Roman" w:hAnsi="Times New Roman" w:cs="Times New Roman"/>
          <w:b/>
          <w:sz w:val="24"/>
          <w:szCs w:val="24"/>
        </w:rPr>
      </w:pPr>
    </w:p>
    <w:p w:rsidR="000A3D2F" w:rsidRPr="009B565B" w:rsidRDefault="009F11CE">
      <w:pPr>
        <w:shd w:val="clear" w:color="auto" w:fill="FFFFFF"/>
        <w:spacing w:line="240" w:lineRule="auto"/>
        <w:ind w:firstLine="566"/>
        <w:jc w:val="center"/>
        <w:rPr>
          <w:rFonts w:ascii="Times New Roman" w:eastAsia="Times New Roman" w:hAnsi="Times New Roman" w:cs="Times New Roman"/>
          <w:sz w:val="24"/>
          <w:szCs w:val="24"/>
        </w:rPr>
      </w:pPr>
      <w:r w:rsidRPr="009B565B">
        <w:rPr>
          <w:rFonts w:ascii="Times New Roman" w:eastAsia="Times New Roman" w:hAnsi="Times New Roman" w:cs="Times New Roman"/>
          <w:b/>
          <w:sz w:val="24"/>
          <w:szCs w:val="24"/>
        </w:rPr>
        <w:t xml:space="preserve">ІІ. Стратегія </w:t>
      </w:r>
      <w:r w:rsidR="00387976">
        <w:rPr>
          <w:rFonts w:ascii="Times New Roman" w:eastAsia="Times New Roman" w:hAnsi="Times New Roman" w:cs="Times New Roman"/>
          <w:b/>
          <w:sz w:val="24"/>
          <w:szCs w:val="24"/>
        </w:rPr>
        <w:t xml:space="preserve">(політика) внутрішньої системи </w:t>
      </w:r>
      <w:r w:rsidRPr="009B565B">
        <w:rPr>
          <w:rFonts w:ascii="Times New Roman" w:eastAsia="Times New Roman" w:hAnsi="Times New Roman" w:cs="Times New Roman"/>
          <w:b/>
          <w:sz w:val="24"/>
          <w:szCs w:val="24"/>
        </w:rPr>
        <w:t xml:space="preserve">забезпечення </w:t>
      </w:r>
      <w:hyperlink r:id="rId11" w:anchor="w3_25">
        <w:r w:rsidRPr="009B565B">
          <w:rPr>
            <w:rFonts w:ascii="Times New Roman" w:eastAsia="Times New Roman" w:hAnsi="Times New Roman" w:cs="Times New Roman"/>
            <w:b/>
            <w:sz w:val="24"/>
            <w:szCs w:val="24"/>
          </w:rPr>
          <w:t>якості</w:t>
        </w:r>
      </w:hyperlink>
      <w:hyperlink r:id="rId12" w:anchor="w4_551">
        <w:r w:rsidRPr="009B565B">
          <w:rPr>
            <w:rFonts w:ascii="Times New Roman" w:eastAsia="Times New Roman" w:hAnsi="Times New Roman" w:cs="Times New Roman"/>
            <w:b/>
            <w:sz w:val="24"/>
            <w:szCs w:val="24"/>
          </w:rPr>
          <w:t>освіти</w:t>
        </w:r>
      </w:hyperlink>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2.1. Стратегія (політика) внутрішньої системи забезпечення якості освіти (далі — Політика) визначає мету й завдання її впровадження та принципи, на яких вона будується.</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2.2. Мета Політики ВСЗЯО: гарантування якості дошкільної освіти здобувачів та формування довіри суспільства до закладу дошкільної освіти.</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2.3. Завдання Політики ВСЗЯО:</w:t>
      </w:r>
    </w:p>
    <w:p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сприяти оптимальному розвитку кожного вихованця, відповідно до його задатків, нахилів, здібностей, індивідуальних, психічних та фізичних особливостей, культурних потреб (відповідність якості освіти вихованців Базовому компоненту дошкільної освіти);</w:t>
      </w:r>
    </w:p>
    <w:p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забезпечувати умови об'єктивного оцінювання професійної діяльно</w:t>
      </w:r>
      <w:r w:rsidR="00387976">
        <w:rPr>
          <w:rFonts w:ascii="Times New Roman" w:eastAsia="Times New Roman" w:hAnsi="Times New Roman" w:cs="Times New Roman"/>
          <w:sz w:val="24"/>
          <w:szCs w:val="24"/>
        </w:rPr>
        <w:t>сті педагогів, їх безперервного</w:t>
      </w:r>
      <w:r w:rsidRPr="009B565B">
        <w:rPr>
          <w:rFonts w:ascii="Times New Roman" w:eastAsia="Times New Roman" w:hAnsi="Times New Roman" w:cs="Times New Roman"/>
          <w:sz w:val="24"/>
          <w:szCs w:val="24"/>
        </w:rPr>
        <w:t xml:space="preserve"> професійного зростання та самореалізації; </w:t>
      </w:r>
    </w:p>
    <w:p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актуалізувати питання створення мотивуючого освітнього середовища, вільного від будь-яких форм насильства та дискримінації; сприяння розвитку партнерських відносин усіх учасників освітнього процесу;</w:t>
      </w:r>
    </w:p>
    <w:p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розвивати інформаційні системи з метою максимального усунення ефекту неповноти і неточності інформації про якість освіти, як на етапі планування освітніх результатів, так і на етапі оцінки ефективності освітнього процесу; знаходити найоптимальніші чинники впливу на результативність освітнього процесу та впроваджувати їх у дію.</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2.4. Принципи Політики ВСЗЯО:</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дитиноцентризм.</w:t>
      </w:r>
      <w:r w:rsidRPr="009B565B">
        <w:rPr>
          <w:rFonts w:ascii="Times New Roman" w:eastAsia="Times New Roman" w:hAnsi="Times New Roman" w:cs="Times New Roman"/>
          <w:sz w:val="24"/>
          <w:szCs w:val="24"/>
        </w:rPr>
        <w:t xml:space="preserve"> Головний суб’єкт, на якого спрямована освітня діяльність закладу, — дитина;</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автономність.</w:t>
      </w:r>
      <w:r w:rsidRPr="009B565B">
        <w:rPr>
          <w:rFonts w:ascii="Times New Roman" w:eastAsia="Times New Roman" w:hAnsi="Times New Roman" w:cs="Times New Roman"/>
          <w:sz w:val="24"/>
          <w:szCs w:val="24"/>
        </w:rPr>
        <w:t xml:space="preserve"> Самостійність у визначення стратегії і напрямів розвитку закладу, виборі форм і методів організації освітнього процесу, які відповідають нормативно-правовим документам, Базовому компоненту дошкільної освіти;</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системність. </w:t>
      </w:r>
      <w:r w:rsidRPr="009B565B">
        <w:rPr>
          <w:rFonts w:ascii="Times New Roman" w:eastAsia="Times New Roman" w:hAnsi="Times New Roman" w:cs="Times New Roman"/>
          <w:sz w:val="24"/>
          <w:szCs w:val="24"/>
        </w:rPr>
        <w:t>Усі компоненти та функції системи управління діяльністю закладом дошкільної освіти взаємопов’язані, що створює взаємозалежність між ними;</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цілісність</w:t>
      </w:r>
      <w:r w:rsidRPr="009B565B">
        <w:rPr>
          <w:rFonts w:ascii="Times New Roman" w:eastAsia="Times New Roman" w:hAnsi="Times New Roman" w:cs="Times New Roman"/>
          <w:sz w:val="24"/>
          <w:szCs w:val="24"/>
        </w:rPr>
        <w:t>. Єдність усіх видів освітніх впливів на здобувача дошкільної освіти, їх підпорядкованості головній меті освітньої діяльності, яка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протягом життя, готова до свідомого життєвого вибору та самореалізації, відповідальності, трудової діяльності та громадянської активності;</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вдосконалення. </w:t>
      </w:r>
      <w:r w:rsidRPr="009B565B">
        <w:rPr>
          <w:rFonts w:ascii="Times New Roman" w:eastAsia="Times New Roman" w:hAnsi="Times New Roman" w:cs="Times New Roman"/>
          <w:sz w:val="24"/>
          <w:szCs w:val="24"/>
        </w:rPr>
        <w:t>Потреба постійного вдосконалення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партнерство.</w:t>
      </w:r>
      <w:r w:rsidRPr="009B565B">
        <w:rPr>
          <w:rFonts w:ascii="Times New Roman" w:eastAsia="Times New Roman" w:hAnsi="Times New Roman" w:cs="Times New Roman"/>
          <w:sz w:val="24"/>
          <w:szCs w:val="24"/>
        </w:rPr>
        <w:t xml:space="preserve">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конструктивної співпраці для досягнення високої якості освітнього процесу;</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lastRenderedPageBreak/>
        <w:t>відкритість і прозорість.</w:t>
      </w:r>
      <w:r w:rsidRPr="009B565B">
        <w:rPr>
          <w:rFonts w:ascii="Times New Roman" w:eastAsia="Times New Roman" w:hAnsi="Times New Roman" w:cs="Times New Roman"/>
          <w:sz w:val="24"/>
          <w:szCs w:val="24"/>
        </w:rPr>
        <w:t xml:space="preserve"> Процедури системи забезпечення якості освітньої діяльності відкриті та зрозумілі для учасників освітнього процесу;</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гнучкість і адаптивність.</w:t>
      </w:r>
      <w:r w:rsidRPr="009B565B">
        <w:rPr>
          <w:rFonts w:ascii="Times New Roman" w:eastAsia="Times New Roman" w:hAnsi="Times New Roman" w:cs="Times New Roman"/>
          <w:sz w:val="24"/>
          <w:szCs w:val="24"/>
        </w:rPr>
        <w:t xml:space="preserve"> Можливість відповідно до внутрішніх умов та зовнішніх впливів міняти методи управління якістю, отримувати зворотні зв’язки та різні комунікації;</w:t>
      </w:r>
    </w:p>
    <w:p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інноваційність. </w:t>
      </w:r>
      <w:r w:rsidRPr="009B565B">
        <w:rPr>
          <w:rFonts w:ascii="Times New Roman" w:eastAsia="Times New Roman" w:hAnsi="Times New Roman" w:cs="Times New Roman"/>
          <w:sz w:val="24"/>
          <w:szCs w:val="24"/>
        </w:rPr>
        <w:t>Здатність продукувати та впроваджувати нові, відсутні у практиці закладу ідеї, технології, методики, пов’язані із забезпеченням якості дошкільної освіти.</w:t>
      </w:r>
    </w:p>
    <w:p w:rsidR="000A3D2F" w:rsidRPr="009B565B" w:rsidRDefault="000A3D2F">
      <w:pPr>
        <w:widowControl w:val="0"/>
        <w:pBdr>
          <w:bottom w:val="none" w:sz="0" w:space="16" w:color="000000"/>
        </w:pBdr>
        <w:spacing w:line="240" w:lineRule="auto"/>
        <w:ind w:firstLine="566"/>
        <w:jc w:val="center"/>
        <w:rPr>
          <w:rFonts w:ascii="Times New Roman" w:eastAsia="Times New Roman" w:hAnsi="Times New Roman" w:cs="Times New Roman"/>
          <w:b/>
          <w:sz w:val="24"/>
          <w:szCs w:val="24"/>
        </w:rPr>
      </w:pPr>
    </w:p>
    <w:p w:rsidR="000A3D2F" w:rsidRPr="009B565B" w:rsidRDefault="009F11CE">
      <w:pPr>
        <w:widowControl w:val="0"/>
        <w:pBdr>
          <w:bottom w:val="none" w:sz="0" w:space="16" w:color="000000"/>
        </w:pBdr>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 xml:space="preserve">ІІІ. Організаційно-функціональна структура </w:t>
      </w:r>
    </w:p>
    <w:p w:rsidR="000A3D2F" w:rsidRPr="009B565B" w:rsidRDefault="009F11CE">
      <w:pPr>
        <w:widowControl w:val="0"/>
        <w:pBdr>
          <w:bottom w:val="none" w:sz="0" w:space="16" w:color="000000"/>
        </w:pBdr>
        <w:spacing w:line="240" w:lineRule="auto"/>
        <w:ind w:firstLine="566"/>
        <w:jc w:val="center"/>
        <w:rPr>
          <w:rFonts w:ascii="Times New Roman" w:eastAsia="Times New Roman" w:hAnsi="Times New Roman" w:cs="Times New Roman"/>
          <w:sz w:val="24"/>
          <w:szCs w:val="24"/>
        </w:rPr>
      </w:pPr>
      <w:r w:rsidRPr="009B565B">
        <w:rPr>
          <w:rFonts w:ascii="Times New Roman" w:eastAsia="Times New Roman" w:hAnsi="Times New Roman" w:cs="Times New Roman"/>
          <w:b/>
          <w:sz w:val="24"/>
          <w:szCs w:val="24"/>
        </w:rPr>
        <w:t xml:space="preserve">внутрішньої системи  забезпечення </w:t>
      </w:r>
      <w:hyperlink r:id="rId13" w:anchor="w3_25">
        <w:r w:rsidRPr="009B565B">
          <w:rPr>
            <w:rFonts w:ascii="Times New Roman" w:eastAsia="Times New Roman" w:hAnsi="Times New Roman" w:cs="Times New Roman"/>
            <w:b/>
            <w:sz w:val="24"/>
            <w:szCs w:val="24"/>
          </w:rPr>
          <w:t>якості</w:t>
        </w:r>
      </w:hyperlink>
      <w:hyperlink r:id="rId14" w:anchor="w4_551">
        <w:r w:rsidRPr="009B565B">
          <w:rPr>
            <w:rFonts w:ascii="Times New Roman" w:eastAsia="Times New Roman" w:hAnsi="Times New Roman" w:cs="Times New Roman"/>
            <w:b/>
            <w:sz w:val="24"/>
            <w:szCs w:val="24"/>
          </w:rPr>
          <w:t>освіти</w:t>
        </w:r>
      </w:hyperlink>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3.1. Організаційно-функціональна структура ВСЗЯО — це суб’єкти, які здійснюють або включені у процеси оцінювання якості освіти та інтерпретації отриманих результатів: адміністрація закладу; тимчасові структури (творчі ініціативні групи педагогів, групи моніторингу); педагогічна рада.  </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3.1.1. Адміністрація закладу дошкільної освіти:</w:t>
      </w:r>
    </w:p>
    <w:p w:rsidR="000A3D2F" w:rsidRPr="009B565B" w:rsidRDefault="008A260F">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формує блок локальних актів, що регулюють функціонування ВСЗЯО закладу дошкільної освіти і додатків до них, представляє їх на засіданні педагогічної ради, після схвалення педагогічною радою, керівник затверджує і контролює їх виконання;</w:t>
      </w:r>
    </w:p>
    <w:p w:rsidR="000A3D2F" w:rsidRPr="009B565B" w:rsidRDefault="008A260F">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готує пропозиції, спрямовані на вдосконалення ВСЗЯО у закладі дошкільної освіти, бере участь у заходах щодо змісту пропозицій;</w:t>
      </w:r>
    </w:p>
    <w:p w:rsidR="000A3D2F" w:rsidRPr="009B565B" w:rsidRDefault="008A260F">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організовує проведення у закладі дошкільної освіти контрольно-оцінних процедур;</w:t>
      </w:r>
    </w:p>
    <w:p w:rsidR="000A3D2F" w:rsidRPr="009B565B" w:rsidRDefault="008A260F">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забезпечує умови для підготовки педагогів закладу дошкільної освіти, батьків або інших законних представників дітей, громадських експертів до здійснення контрольно-оцінних процедур;</w:t>
      </w:r>
    </w:p>
    <w:p w:rsidR="000A3D2F" w:rsidRPr="00B90B9E" w:rsidRDefault="008A260F">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організовує та здійснює систему моніторингу якості освіти: збір, обробку (аналіз), зберігання та надання інформації про стан і динаміку розвитку на рівні закладу дошкільної освіти;</w:t>
      </w:r>
    </w:p>
    <w:p w:rsidR="000A3D2F" w:rsidRPr="00B90B9E" w:rsidRDefault="008A260F">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формує інформаційно-аналітичні матеріали за результатами оцінки якості освіти та надає інформацію про якість освіти на різні рівні системи управління (педагогічна рада, загальні збори колективу тощо);</w:t>
      </w:r>
    </w:p>
    <w:p w:rsidR="000A3D2F" w:rsidRPr="00B90B9E" w:rsidRDefault="008A260F">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ухвалює управлінські рішення щодо розвитку якості освіти на основі аналізу результатів, отриманих в процесі реалізації ВСЗЯО.</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3.1.2. Тимчасові структури (творчі ініціативні групи педагогів, група моніторингу):</w:t>
      </w:r>
    </w:p>
    <w:p w:rsidR="000A3D2F" w:rsidRPr="009B565B" w:rsidRDefault="008A260F">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розробляють або формують методики оцінки якості освіти за напрямами діяльності закладу дошкільної освіти: параметри, критерії та показники, методи та форми;</w:t>
      </w:r>
    </w:p>
    <w:p w:rsidR="000A3D2F" w:rsidRPr="00B90B9E" w:rsidRDefault="008A260F">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беруть участь в експертизі динаміки розвитку вихованців та рівня професійної компетентності педагогів закладу дошкільної освіти;</w:t>
      </w:r>
    </w:p>
    <w:p w:rsidR="000A3D2F" w:rsidRPr="00B90B9E" w:rsidRDefault="008A260F">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формують пропозиції для адміністрації з вироблення управлінських рішень за результатами внутрішньої оцінки якості освіти на рівні закладу дошкільної освіти.</w:t>
      </w:r>
    </w:p>
    <w:p w:rsidR="000A3D2F" w:rsidRPr="009B565B" w:rsidRDefault="009F11CE">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3.1.3. Педагогічна рада:</w:t>
      </w:r>
    </w:p>
    <w:p w:rsidR="000A3D2F" w:rsidRPr="009B565B" w:rsidRDefault="008A260F">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діє в межах повноважень, визначених нормативно-правовими актами;</w:t>
      </w:r>
    </w:p>
    <w:p w:rsidR="000A3D2F" w:rsidRPr="00B90B9E" w:rsidRDefault="008A260F">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розглядає,  оцінює основні напрями  діяльності закладу дошкільної освіти;</w:t>
      </w:r>
    </w:p>
    <w:p w:rsidR="000A3D2F" w:rsidRPr="009B565B" w:rsidRDefault="008A260F">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 xml:space="preserve">ухвалює рішення щодо питань </w:t>
      </w:r>
    </w:p>
    <w:p w:rsidR="000A3D2F" w:rsidRPr="009B565B" w:rsidRDefault="009F11CE" w:rsidP="00387976">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7"/>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функціонування закладу дошкільної освіти, оновлення змісту освіти в зв’язку з появою нових стандартів освіти; </w:t>
      </w:r>
    </w:p>
    <w:p w:rsidR="000A3D2F" w:rsidRPr="009B565B" w:rsidRDefault="009F11CE" w:rsidP="00387976">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7"/>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підвищення рівня професійних компетентностей педагогів через впровадження нових освітніх технологій; </w:t>
      </w:r>
    </w:p>
    <w:p w:rsidR="000A3D2F" w:rsidRPr="009B565B" w:rsidRDefault="009F11CE" w:rsidP="00387976">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7"/>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підвищення якості освіти на основі аналізу результатів, отриманих у процесі оцінки якості.  </w:t>
      </w:r>
    </w:p>
    <w:p w:rsidR="000A3D2F" w:rsidRPr="009B565B" w:rsidRDefault="000A3D2F">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rPr>
          <w:rFonts w:ascii="Times New Roman" w:eastAsia="Times New Roman" w:hAnsi="Times New Roman" w:cs="Times New Roman"/>
          <w:b/>
          <w:sz w:val="24"/>
          <w:szCs w:val="24"/>
        </w:rPr>
      </w:pPr>
    </w:p>
    <w:p w:rsidR="000A3D2F" w:rsidRDefault="000A3D2F">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p>
    <w:p w:rsidR="00387976" w:rsidRDefault="00387976">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p>
    <w:p w:rsidR="00387976" w:rsidRPr="009B565B" w:rsidRDefault="00387976">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p>
    <w:p w:rsidR="000A3D2F" w:rsidRPr="009B565B" w:rsidRDefault="000A3D2F">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rPr>
          <w:rFonts w:ascii="Times New Roman" w:eastAsia="Times New Roman" w:hAnsi="Times New Roman" w:cs="Times New Roman"/>
          <w:b/>
          <w:sz w:val="24"/>
          <w:szCs w:val="24"/>
        </w:rPr>
      </w:pPr>
    </w:p>
    <w:p w:rsidR="000A3D2F" w:rsidRPr="009B565B"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ІV. Процедури внутрішньої системи оцінювання якості освіти</w:t>
      </w:r>
    </w:p>
    <w:p w:rsidR="000A3D2F" w:rsidRPr="009B565B"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та освітньої діяльності</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4.1. Процедурами ВСЗЯО є внутрішній контроль якості освітньої діяльності (далі— Контроль) та внутрішній моніторинг якості освіти (далі — Моніторинг), які дають змогу здійснювати систематичний аналіз якості організації освітнього процесу, його ресурсного забезпечення, результатів. Процедури ВСЗЯО спрямовані на:</w:t>
      </w:r>
    </w:p>
    <w:p w:rsidR="000A3D2F" w:rsidRPr="009B565B" w:rsidRDefault="008A260F">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удосконалення освітнього процесу, спрямованого на розвиток компетентностей здобувачів освіти;</w:t>
      </w:r>
    </w:p>
    <w:p w:rsidR="000A3D2F" w:rsidRPr="00B90B9E" w:rsidRDefault="008A260F">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формування системи методичного супроводу педагогічних працівників, яка сприяє підвищенню їхньої професійної кваліфікації й забезпеченню їх  академічної свободи;</w:t>
      </w:r>
    </w:p>
    <w:p w:rsidR="000A3D2F" w:rsidRPr="00B90B9E" w:rsidRDefault="008A260F">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забезпечення й удосконалення необхідних умов для якісної організації освітніх і управлінських процесів, підтримки здобувачів освіти;</w:t>
      </w:r>
    </w:p>
    <w:p w:rsidR="000A3D2F" w:rsidRPr="00B90B9E" w:rsidRDefault="008A260F" w:rsidP="009B565B">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70"/>
        <w:jc w:val="both"/>
        <w:rPr>
          <w:rFonts w:ascii="Times New Roman" w:eastAsia="Times New Roman" w:hAnsi="Times New Roman" w:cs="Times New Roman"/>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 xml:space="preserve">визначеність системи планування та організації діяльності закладу дошкільної освіти; ефективність кадрової політики; прозорість та інформаційна відкритість діяльності закладу </w:t>
      </w:r>
      <w:r w:rsidR="009F11CE" w:rsidRPr="00B90B9E">
        <w:rPr>
          <w:rFonts w:ascii="Times New Roman" w:eastAsia="Times New Roman" w:hAnsi="Times New Roman" w:cs="Times New Roman"/>
          <w:sz w:val="24"/>
          <w:szCs w:val="24"/>
          <w:shd w:val="clear" w:color="auto" w:fill="FFFFFF" w:themeFill="background1"/>
          <w:lang w:val="uk-UA"/>
        </w:rPr>
        <w:t>дошкільної освіти (розвиток інформаційних систем); дієвість та конструктивність рішень колегіального органу управління та органів громадського самоврядування.</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4.2. Процедура Контролю у закладі дошкільної освіти визначається логічним та доцільним об’єднанням його видів (тематичний, підсумковий, фронтальний, оперативний) та змісту. Під час планування контролю застосовується технологічний прийом — розробляються циклограми, відповідно до методичних рекомендації.  </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4.3. Процедура Моніторингу будується відповідно до визначених у закладі дошкільної освіти напрямів.</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4.4. Для процедури Контролю та Моніторингу з урахуванням напрямів, тем та змісту добираються доцільні методи (1.10) та джерела отримання інформації.</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4.5. Моніторинг є методом та формою Контролю.</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4.6. Результати процедур Контролю та Моніторингу оприлюднюються у формі:</w:t>
      </w:r>
    </w:p>
    <w:p w:rsidR="000A3D2F" w:rsidRPr="00B90B9E" w:rsidRDefault="008A260F"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аналітичної доповіді на засіданні педагогічної ради;</w:t>
      </w:r>
    </w:p>
    <w:p w:rsidR="000A3D2F" w:rsidRPr="009B565B" w:rsidRDefault="008A260F"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звіту керівника на загальних зборах (конференції) колективу;</w:t>
      </w:r>
    </w:p>
    <w:p w:rsidR="000A3D2F" w:rsidRPr="009B565B" w:rsidRDefault="008A260F"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проблемного (стратегічного) аналізу — комплексне самооцінювання функціонування та розвитку закладу дошкільної освіти — у Програмі розвитку;</w:t>
      </w:r>
    </w:p>
    <w:p w:rsidR="000A3D2F" w:rsidRPr="00B90B9E" w:rsidRDefault="008A260F"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аналізу підсумків діяльності ЗДО за навчальний рік та літній період — щорічне самооцінювання — у Плані роботи закладу дошкільної освіти на навчальний рік та літній період.</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B90B9E">
        <w:rPr>
          <w:rFonts w:ascii="Times New Roman" w:eastAsia="Times New Roman" w:hAnsi="Times New Roman" w:cs="Times New Roman"/>
          <w:sz w:val="24"/>
          <w:szCs w:val="24"/>
          <w:shd w:val="clear" w:color="auto" w:fill="FFFFFF" w:themeFill="background1"/>
          <w:lang w:val="uk-UA"/>
        </w:rPr>
        <w:t>4.</w:t>
      </w:r>
      <w:r w:rsidRPr="00B90B9E">
        <w:rPr>
          <w:rFonts w:ascii="Times New Roman" w:eastAsia="Times New Roman" w:hAnsi="Times New Roman" w:cs="Times New Roman"/>
          <w:sz w:val="24"/>
          <w:szCs w:val="24"/>
          <w:lang w:val="uk-UA"/>
        </w:rPr>
        <w:t xml:space="preserve">7. Комплексне самооцінювання функціонування та розвитку закладу дошкільної освіти здійснюється відповідно до ОКІ (МР ДСЯО). </w:t>
      </w:r>
      <w:r w:rsidRPr="009B565B">
        <w:rPr>
          <w:rFonts w:ascii="Times New Roman" w:eastAsia="Times New Roman" w:hAnsi="Times New Roman" w:cs="Times New Roman"/>
          <w:sz w:val="24"/>
          <w:szCs w:val="24"/>
        </w:rPr>
        <w:t>Проблемний (стратегічний) аналіз комплексного самооцінювання є основою для розроблення Програми розвитку закладу (здійснюється один раз на три-п’ять років).</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4.8. Щорічне самооцінювання підсумків діяльності закладу дошкільної освіти за навчальний рік та літній період здійснюється за блоковою системою аналізування. Підсумковий аналіз є першим розділом Плану роботи закладу дошкільної освіти на навчальний рік та літній період та основою для його розроблення.</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4.9. План роботи закладу дошкільної освіти на навчальний рік та літній період є програмою реалізації процедур ВСЗЯО.</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lastRenderedPageBreak/>
        <w:t>4.10. Документи та матеріали, які засвідчують системність реалізації процедур ВСЗЯО.</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4.10.1. Документи:</w:t>
      </w:r>
    </w:p>
    <w:p w:rsidR="000A3D2F" w:rsidRPr="009B565B" w:rsidRDefault="008A260F">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Програма розвитку закладу дошкільної освіти на три-п’ять років;</w:t>
      </w:r>
    </w:p>
    <w:p w:rsidR="000A3D2F" w:rsidRPr="009B565B" w:rsidRDefault="008A260F">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План роботи закладу дошкільної освіти на навчальний рік та літній період;</w:t>
      </w:r>
    </w:p>
    <w:p w:rsidR="000A3D2F" w:rsidRPr="009B565B" w:rsidRDefault="008A260F">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План роботи педагога щодо організації освітнього процесу;</w:t>
      </w:r>
    </w:p>
    <w:p w:rsidR="000A3D2F" w:rsidRPr="009B565B" w:rsidRDefault="008A260F">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протоколи педагогічної ради, загальних зборів колективу тощо;</w:t>
      </w:r>
    </w:p>
    <w:p w:rsidR="000A3D2F" w:rsidRPr="009B565B" w:rsidRDefault="008A260F">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накази керівника.</w:t>
      </w:r>
    </w:p>
    <w:p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4.10.2. Матеріали:</w:t>
      </w:r>
    </w:p>
    <w:p w:rsidR="000A3D2F" w:rsidRPr="009B565B" w:rsidRDefault="008A260F">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стратегічний (комплексний) аналіз;</w:t>
      </w:r>
    </w:p>
    <w:p w:rsidR="000A3D2F" w:rsidRPr="009B565B" w:rsidRDefault="008A260F">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аналіз підсумків діяльності ЗДО на навчальний рік та літній період;</w:t>
      </w:r>
    </w:p>
    <w:p w:rsidR="000A3D2F" w:rsidRPr="009B565B" w:rsidRDefault="008A260F">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циклограма внутрішнього контролю ЗДО на навчальний рік;</w:t>
      </w:r>
    </w:p>
    <w:p w:rsidR="000A3D2F" w:rsidRPr="009B565B" w:rsidRDefault="008A260F">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 xml:space="preserve">методика(и) моніторингових досліджень за напрямами діяльності.  </w:t>
      </w:r>
    </w:p>
    <w:p w:rsidR="000A3D2F" w:rsidRPr="009B565B" w:rsidRDefault="000A3D2F">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p>
    <w:p w:rsidR="000A3D2F" w:rsidRPr="009B565B" w:rsidRDefault="009F11CE">
      <w:pPr>
        <w:shd w:val="clear" w:color="auto" w:fill="FFFFFF"/>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 xml:space="preserve">V. Умови  якісної організації освітніх і управлінських процесів </w:t>
      </w:r>
    </w:p>
    <w:p w:rsidR="000A3D2F" w:rsidRPr="009B565B" w:rsidRDefault="009F11CE">
      <w:pPr>
        <w:shd w:val="clear" w:color="auto" w:fill="FFFFFF"/>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 xml:space="preserve">у закладі дошкільної освіти (освітнє середовище)* </w:t>
      </w:r>
    </w:p>
    <w:p w:rsidR="000A3D2F" w:rsidRPr="009B565B" w:rsidRDefault="000A3D2F">
      <w:pPr>
        <w:shd w:val="clear" w:color="auto" w:fill="FFFFFF"/>
        <w:spacing w:line="240" w:lineRule="auto"/>
        <w:ind w:firstLine="566"/>
        <w:rPr>
          <w:rFonts w:ascii="Times New Roman" w:eastAsia="Times New Roman" w:hAnsi="Times New Roman" w:cs="Times New Roman"/>
          <w:b/>
          <w:sz w:val="24"/>
          <w:szCs w:val="24"/>
        </w:rPr>
      </w:pP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i/>
          <w:sz w:val="24"/>
          <w:szCs w:val="24"/>
        </w:rPr>
      </w:pPr>
      <w:r w:rsidRPr="009B565B">
        <w:rPr>
          <w:rFonts w:ascii="Times New Roman" w:eastAsia="Times New Roman" w:hAnsi="Times New Roman" w:cs="Times New Roman"/>
          <w:sz w:val="24"/>
          <w:szCs w:val="24"/>
        </w:rPr>
        <w:t xml:space="preserve">5.1. Для якісної організації освітнього процесу у закладі дошкільної освіти забезпечуватимуться необхідні умови: матеріально-технічні, навчально-методичні; психолого-педагогічні, медико-соціальні та  інклюзивної освіти </w:t>
      </w:r>
      <w:r w:rsidRPr="009B565B">
        <w:rPr>
          <w:rFonts w:ascii="Times New Roman" w:eastAsia="Times New Roman" w:hAnsi="Times New Roman" w:cs="Times New Roman"/>
          <w:i/>
          <w:sz w:val="24"/>
          <w:szCs w:val="24"/>
        </w:rPr>
        <w:t>(можна використати варіант, запропонований в ОКІ, див. додаток 1)</w:t>
      </w:r>
    </w:p>
    <w:p w:rsidR="000A3D2F" w:rsidRPr="009B565B" w:rsidRDefault="009F11CE" w:rsidP="009B565B">
      <w:pPr>
        <w:shd w:val="clear" w:color="auto" w:fill="FFFFFF" w:themeFill="background1"/>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5.1.1. </w:t>
      </w:r>
      <w:r w:rsidRPr="009B565B">
        <w:rPr>
          <w:rFonts w:ascii="Times New Roman" w:eastAsia="Times New Roman" w:hAnsi="Times New Roman" w:cs="Times New Roman"/>
          <w:b/>
          <w:sz w:val="24"/>
          <w:szCs w:val="24"/>
        </w:rPr>
        <w:t>Матеріально-технічні умови.</w:t>
      </w:r>
      <w:r w:rsidRPr="009B565B">
        <w:rPr>
          <w:rFonts w:ascii="Times New Roman" w:eastAsia="Times New Roman" w:hAnsi="Times New Roman" w:cs="Times New Roman"/>
          <w:sz w:val="24"/>
          <w:szCs w:val="24"/>
        </w:rPr>
        <w:t xml:space="preserve"> Відповідність будівлі, приміщень та території  вимогам щодо безпечності, доступності,  комфортності та оснащеності; дотримання вимог охорони праці, безпеки життєдіяльності, пожежної безпеки, правил поведінки в умовах надзвичайних ситуацій.</w:t>
      </w:r>
    </w:p>
    <w:p w:rsidR="000A3D2F" w:rsidRPr="009B565B" w:rsidRDefault="009F11CE" w:rsidP="009B565B">
      <w:pPr>
        <w:shd w:val="clear" w:color="auto" w:fill="FFFFFF" w:themeFill="background1"/>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5.1.2. </w:t>
      </w:r>
      <w:r w:rsidRPr="009B565B">
        <w:rPr>
          <w:rFonts w:ascii="Times New Roman" w:eastAsia="Times New Roman" w:hAnsi="Times New Roman" w:cs="Times New Roman"/>
          <w:b/>
          <w:sz w:val="24"/>
          <w:szCs w:val="24"/>
        </w:rPr>
        <w:t>Навчально-методичні умови.</w:t>
      </w:r>
      <w:r w:rsidRPr="009B565B">
        <w:rPr>
          <w:rFonts w:ascii="Times New Roman" w:eastAsia="Times New Roman" w:hAnsi="Times New Roman" w:cs="Times New Roman"/>
          <w:sz w:val="24"/>
          <w:szCs w:val="24"/>
        </w:rPr>
        <w:t xml:space="preserve">   Створення освітнього  простору групових приміщень та інших основних приміщень, яке  забезпечує реалізацію завдань освітньої програми та мотивує здобувачів дошкільної освіти до оволодіння  різними видами компетентності; є безпечним, доступним, комфортним.</w:t>
      </w:r>
    </w:p>
    <w:p w:rsidR="000A3D2F" w:rsidRPr="009B565B" w:rsidRDefault="009F11CE" w:rsidP="009B565B">
      <w:pPr>
        <w:shd w:val="clear" w:color="auto" w:fill="FFFFFF" w:themeFill="background1"/>
        <w:tabs>
          <w:tab w:val="left" w:pos="0"/>
        </w:tabs>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5.1.3. </w:t>
      </w:r>
      <w:r w:rsidRPr="009B565B">
        <w:rPr>
          <w:rFonts w:ascii="Times New Roman" w:eastAsia="Times New Roman" w:hAnsi="Times New Roman" w:cs="Times New Roman"/>
          <w:b/>
          <w:sz w:val="24"/>
          <w:szCs w:val="24"/>
        </w:rPr>
        <w:t>Психолого-педагогічні умови.</w:t>
      </w:r>
      <w:r w:rsidRPr="009B565B">
        <w:rPr>
          <w:rFonts w:ascii="Times New Roman" w:eastAsia="Times New Roman" w:hAnsi="Times New Roman" w:cs="Times New Roman"/>
          <w:sz w:val="24"/>
          <w:szCs w:val="24"/>
        </w:rPr>
        <w:t xml:space="preserve">  Створення освітнього середовища, вільного від будь-яких форм насильства та дискримінації; в якому спрямована робота з надання психологічної підтримки учасникам освітнього процесу та організації ефективної співпраці з працівниками з питань підтримки психологічного комфорту у закладі  та забезпечення емоційного благополуччя здобувачів дошкільної освіти.</w:t>
      </w:r>
    </w:p>
    <w:p w:rsidR="000A3D2F" w:rsidRPr="009B565B" w:rsidRDefault="009F11CE" w:rsidP="009B565B">
      <w:pPr>
        <w:shd w:val="clear" w:color="auto" w:fill="FFFFFF" w:themeFill="background1"/>
        <w:tabs>
          <w:tab w:val="left" w:pos="0"/>
        </w:tabs>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5.1.4. </w:t>
      </w:r>
      <w:r w:rsidRPr="009B565B">
        <w:rPr>
          <w:rFonts w:ascii="Times New Roman" w:eastAsia="Times New Roman" w:hAnsi="Times New Roman" w:cs="Times New Roman"/>
          <w:b/>
          <w:sz w:val="24"/>
          <w:szCs w:val="24"/>
        </w:rPr>
        <w:t>Медико-соціальні умови.</w:t>
      </w:r>
      <w:r w:rsidRPr="009B565B">
        <w:rPr>
          <w:rFonts w:ascii="Times New Roman" w:eastAsia="Times New Roman" w:hAnsi="Times New Roman" w:cs="Times New Roman"/>
          <w:sz w:val="24"/>
          <w:szCs w:val="24"/>
        </w:rPr>
        <w:t xml:space="preserve"> Забезпечення ефективного  механізму медичного обслуговування здобувачів дошкільної освіти; організації системи роботи з фізичного розвитку та зміцнення здоров’я здобувачів дошкільної освіти; якісного харчування здобувачів дошкільної освіти.</w:t>
      </w:r>
    </w:p>
    <w:p w:rsidR="000A3D2F" w:rsidRPr="009B565B" w:rsidRDefault="009F11CE" w:rsidP="009B565B">
      <w:pPr>
        <w:shd w:val="clear" w:color="auto" w:fill="FFFFFF" w:themeFill="background1"/>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5.1.5. </w:t>
      </w:r>
      <w:r w:rsidRPr="009B565B">
        <w:rPr>
          <w:rFonts w:ascii="Times New Roman" w:eastAsia="Times New Roman" w:hAnsi="Times New Roman" w:cs="Times New Roman"/>
          <w:b/>
          <w:sz w:val="24"/>
          <w:szCs w:val="24"/>
        </w:rPr>
        <w:t>Умови інклюзивної освіти.</w:t>
      </w:r>
      <w:r w:rsidRPr="009B565B">
        <w:rPr>
          <w:rFonts w:ascii="Times New Roman" w:eastAsia="Times New Roman" w:hAnsi="Times New Roman" w:cs="Times New Roman"/>
          <w:sz w:val="24"/>
          <w:szCs w:val="24"/>
        </w:rPr>
        <w:t xml:space="preserve"> Створення освітнього середовища, в якому реалізуються права дітей з особливими освітніми потребами на освіту, їх соціальна адаптація  та підготовка до отримання наступного </w:t>
      </w:r>
      <w:hyperlink r:id="rId15" w:anchor="w1_2">
        <w:r w:rsidRPr="009B565B">
          <w:rPr>
            <w:rFonts w:ascii="Times New Roman" w:eastAsia="Times New Roman" w:hAnsi="Times New Roman" w:cs="Times New Roman"/>
            <w:sz w:val="24"/>
            <w:szCs w:val="24"/>
          </w:rPr>
          <w:t>рівн</w:t>
        </w:r>
      </w:hyperlink>
      <w:r w:rsidRPr="009B565B">
        <w:rPr>
          <w:rFonts w:ascii="Times New Roman" w:eastAsia="Times New Roman" w:hAnsi="Times New Roman" w:cs="Times New Roman"/>
          <w:sz w:val="24"/>
          <w:szCs w:val="24"/>
        </w:rPr>
        <w:t>я освіти.</w:t>
      </w:r>
    </w:p>
    <w:p w:rsidR="000A3D2F" w:rsidRPr="009B565B" w:rsidRDefault="000A3D2F" w:rsidP="009B565B">
      <w:pPr>
        <w:shd w:val="clear" w:color="auto" w:fill="FFFFFF" w:themeFill="background1"/>
        <w:spacing w:line="240" w:lineRule="auto"/>
        <w:ind w:left="1133"/>
        <w:jc w:val="both"/>
        <w:rPr>
          <w:rFonts w:ascii="Times New Roman" w:eastAsia="Times New Roman" w:hAnsi="Times New Roman" w:cs="Times New Roman"/>
          <w:sz w:val="24"/>
          <w:szCs w:val="24"/>
        </w:rPr>
      </w:pP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5.2. Критерії комплексного самооцінювання наявності необхідних умов для  якісної організації освітнього процесу (далі - Умови) визначаються  відповідно  до визначених умов.</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5.3.  З метою системного щорічного самооцінювання Умов формуються циклограми (технологічні картки), в яких визначено критерії відповідно до законодавчих актів з цих питань, та   які є робочим документом керівника закладу дошкільної освіти. </w:t>
      </w:r>
    </w:p>
    <w:p w:rsidR="000A3D2F" w:rsidRPr="00387976"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5.4. Оперативна інформація про забезпечення Умов висвітлюється на засіданнях адмініст</w:t>
      </w:r>
      <w:r w:rsidR="00387976">
        <w:rPr>
          <w:rFonts w:ascii="Times New Roman" w:eastAsia="Times New Roman" w:hAnsi="Times New Roman" w:cs="Times New Roman"/>
          <w:sz w:val="24"/>
          <w:szCs w:val="24"/>
        </w:rPr>
        <w:t>ративної наради при керівникові</w:t>
      </w:r>
      <w:r w:rsidR="00387976" w:rsidRPr="00387976">
        <w:rPr>
          <w:rFonts w:ascii="Times New Roman" w:eastAsia="Times New Roman" w:hAnsi="Times New Roman" w:cs="Times New Roman"/>
          <w:i/>
          <w:sz w:val="24"/>
          <w:szCs w:val="24"/>
          <w:lang w:val="uk-UA"/>
        </w:rPr>
        <w:t>(або інші органи самоврядування працівників закладу</w:t>
      </w:r>
      <w:r w:rsidR="00387976" w:rsidRPr="00387976">
        <w:rPr>
          <w:rFonts w:ascii="Times New Roman" w:eastAsia="Times New Roman" w:hAnsi="Times New Roman" w:cs="Times New Roman"/>
          <w:sz w:val="24"/>
          <w:szCs w:val="24"/>
          <w:lang w:val="uk-UA"/>
        </w:rPr>
        <w:t>).</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shd w:val="clear" w:color="auto" w:fill="B6D7A8"/>
        </w:rPr>
      </w:pPr>
      <w:r w:rsidRPr="009B565B">
        <w:rPr>
          <w:rFonts w:ascii="Times New Roman" w:eastAsia="Times New Roman" w:hAnsi="Times New Roman" w:cs="Times New Roman"/>
          <w:sz w:val="24"/>
          <w:szCs w:val="24"/>
        </w:rPr>
        <w:lastRenderedPageBreak/>
        <w:t>5.5.  Узагальнена інформація про забезпечення Умов обговорюється під час засідань педагогічної ради</w:t>
      </w:r>
      <w:r w:rsidRPr="00387976">
        <w:rPr>
          <w:rFonts w:ascii="Times New Roman" w:eastAsia="Times New Roman" w:hAnsi="Times New Roman" w:cs="Times New Roman"/>
          <w:sz w:val="24"/>
          <w:szCs w:val="24"/>
          <w:shd w:val="clear" w:color="auto" w:fill="FFFFFF" w:themeFill="background1"/>
        </w:rPr>
        <w:t>.</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5.6. Документи, які засвідчують проведення процедур оцінювання щодо забезпечення Умов:</w:t>
      </w:r>
    </w:p>
    <w:p w:rsidR="000A3D2F" w:rsidRPr="009B565B" w:rsidRDefault="008A260F"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Програма розвитку закладу дошкільної освіти (комплексний аналіз);</w:t>
      </w:r>
    </w:p>
    <w:p w:rsidR="000A3D2F" w:rsidRPr="00B90B9E" w:rsidRDefault="008A260F"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План роботи закладу дошкільної освіти на навчальний рік та літній період (щорічний аналіз);</w:t>
      </w:r>
    </w:p>
    <w:p w:rsidR="000A3D2F" w:rsidRPr="009B565B" w:rsidRDefault="008A260F"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Акти готовності;</w:t>
      </w:r>
    </w:p>
    <w:p w:rsidR="000A3D2F" w:rsidRPr="009B565B" w:rsidRDefault="008A260F"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протоколи засідань педагогічної ради</w:t>
      </w:r>
      <w:r w:rsidR="009F11CE" w:rsidRPr="009B565B">
        <w:rPr>
          <w:rFonts w:ascii="Times New Roman" w:eastAsia="Times New Roman" w:hAnsi="Times New Roman" w:cs="Times New Roman"/>
          <w:sz w:val="24"/>
          <w:szCs w:val="24"/>
          <w:shd w:val="clear" w:color="auto" w:fill="D9EAD3"/>
        </w:rPr>
        <w:t>;</w:t>
      </w:r>
    </w:p>
    <w:p w:rsidR="000A3D2F" w:rsidRPr="009B565B" w:rsidRDefault="008A260F"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 xml:space="preserve">накази керівника.  </w:t>
      </w:r>
    </w:p>
    <w:p w:rsidR="000A3D2F" w:rsidRPr="009B565B" w:rsidRDefault="000A3D2F"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VІ. Механізми та процеси  оцінювання розвитку</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 xml:space="preserve"> здобувачів дошкільної освіти</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6.1. Моніторинг індивідуального розвитку здобувачів дошкільної освіти дає змогу визначити рівень їх компетентності відповідно до змісту освітніх напрямів Базового компонента дошкільної освіти: рухова і здоров’язбережувальна, особистісна, предметно-практична та технологічна, сенсорно-пізнавальна, логіко-математична та дослідницька, природничо-екологічна, ігрова, соціально-громадянська, мовленнєва, художньо-мовленнєва, мистецько-творча. </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6.2. Очікувані результати навчання здобувачів дошкільної освіти містяться (визначені) в освітній(іх) програмі(ах), за якою(ими) організовано освітній процес у закладі дошкільної освіти (ст. 23 Закону України «Про дошкільну освіту»).</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6.3. Методику моніторингу індивідуального розвитку здобувачів дошкільної освіти — процеси, параметри, критерії, інструменти та методи — затверджує педагогічна рада строком на п’ять років, зберігається в групах і методичному кабінеті у теках відповідно до вікової категорії здобувачів освіти.</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6.4. Періодичність проведення моніторингу — два рази на рік:</w:t>
      </w:r>
    </w:p>
    <w:p w:rsidR="000A3D2F" w:rsidRPr="00B90B9E" w:rsidRDefault="008A260F" w:rsidP="009B565B">
      <w:pPr>
        <w:keepLines/>
        <w:numPr>
          <w:ilvl w:val="0"/>
          <w:numId w:val="8"/>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 xml:space="preserve">на початку навчального року (жовтень) — проводиться з метою виявлення рівня розвитку дітей і коригування освітнього процесу по розділах освітньої програми з тими дітьми, які можуть успішно освоювати освітню програму, але потребують індивідуальної роботи;  </w:t>
      </w:r>
    </w:p>
    <w:p w:rsidR="000A3D2F" w:rsidRPr="009B565B" w:rsidRDefault="008A260F" w:rsidP="009B565B">
      <w:pPr>
        <w:keepLines/>
        <w:numPr>
          <w:ilvl w:val="0"/>
          <w:numId w:val="8"/>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у кінці навчального року (квітень — травень) — з метою порівняльного аналізу результатів на початок і кінець року.</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Можливе додаткове обстеження (в січні) особливостей динаміки розвитку тієї чи тієї дитини.</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6.5. Інформація, отримана у процесі моніторингу з подальшим її аналізом, є основою для ухвалення управлінських рішень про підвищення ефективності освітнього процесу.</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6.6. Моніторинг проводять вихователі, «вузькі» фахівці — музичний керівник, інструктор з фізичного виховання, вчитель-логопед. Психологічну діагностику розпізнавання психічних процесів, станів, рис і якостей особистості проводить практичний психолог, стану фізичного здоров’я здійснює медичний персонал закладу. За потребою діагностичні процедури може проводити вихователь-методист закладу дошкільної освіти.</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6.7. Педагоги аналізують результати моніторингу, визначають рівень ефективності педагогічних впливів стосовно кожної дитини, вибудовують картину індивідуальної траєкторії розвитку і оцінюють єдину картину в віковій групі загалом. Роблять висновки і розробляють своєчасні коригувальні дії.</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Підсумки Моніторингу дають можливість бачити індивідуальні та групові результати організованого педагогами освітнього процесу. Оброблені результати такого аналізу є основою конструювання освітнього процесу на новий навчальний рік, виведення річних завдань тощо.</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lastRenderedPageBreak/>
        <w:t>6.8. Вихователь-методист на основі висновків педагогів розробляє аналітичну довідку, в якій визначає причини недостатньо високого рівня освоєння програмного матеріалу за освітніми напрямами; формулює рекомендації щодо вдосконалення освітнього процесу на новий навчальний рік та особливостей коригування перспективного плану освітнього процесу у групах.</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6.9. Аналітична довідка за результатами Моніторингу вводиться у склад підсумкового аналізу діяльності закладу дошкільної освіти за навчальний рік, обговорюється на засіданні педагогічної ради, що впливає на визначення річних завдань діяльності на новий навчальний рік.</w:t>
      </w:r>
    </w:p>
    <w:p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6.10. Проведення процедур Моніторингу, обговорення їх результатів у формі психолого-педагогічного консиліуму фіксуються у Плані роботи закладу дошкільної освіти.  </w:t>
      </w:r>
    </w:p>
    <w:p w:rsidR="000A3D2F" w:rsidRPr="009B565B" w:rsidRDefault="000A3D2F"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p>
    <w:p w:rsidR="000A3D2F" w:rsidRPr="009B565B" w:rsidRDefault="000A3D2F" w:rsidP="009B565B">
      <w:pPr>
        <w:shd w:val="clear" w:color="auto" w:fill="FFFFFF" w:themeFill="background1"/>
        <w:spacing w:line="240" w:lineRule="auto"/>
        <w:ind w:firstLine="566"/>
        <w:rPr>
          <w:rFonts w:ascii="Times New Roman" w:eastAsia="Times New Roman" w:hAnsi="Times New Roman" w:cs="Times New Roman"/>
          <w:sz w:val="24"/>
          <w:szCs w:val="24"/>
        </w:rPr>
      </w:pPr>
    </w:p>
    <w:p w:rsidR="000A3D2F" w:rsidRPr="009B565B" w:rsidRDefault="009F11CE"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VІІ. Механізми  та процеси оцінювання професійної діяльності (компетентності)</w:t>
      </w:r>
    </w:p>
    <w:p w:rsidR="000A3D2F" w:rsidRPr="009B565B" w:rsidRDefault="009F11CE"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педагогічних працівників</w:t>
      </w:r>
    </w:p>
    <w:p w:rsidR="000A3D2F" w:rsidRPr="009B565B" w:rsidRDefault="000A3D2F"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7.1. Оцінювання професійної діяльності педагогів відбуваються під час атестаційного та міжатестаційного періоду.</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 Оцінювання професійної діяльності педагогів під час атестаційного періоду.</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7.2.1. Атестаційний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проходження атестації здійснюється система заходів, спрямованих на комплексне оцінювання педагогічної діяльності педагогічних працівників, яке передбачає розгляд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об’єктивного оцінювання є комплексний аналіз освітнього процесу, організованого педагогом, який атестується, вивчення думки батьків та колег тощо.</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7.2.2. Характеристика діяльності педагога відповідної кваліфікації визначається відповідно до Порядку підвищення кваліфікації.</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7.2.3. Педагог, який атестується, здійснює самоаналіз професійної діяльності за критеріями,  визначеними з урахуванням критерій та індикаторів додатку 1 до Методичних рекомендацій ДСЯО:</w:t>
      </w:r>
    </w:p>
    <w:p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особливості планування освітнього процесу  (форми, види, зміст, ступінь самостійності);</w:t>
      </w:r>
    </w:p>
    <w:p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динамічного предметно-просторового розвивального середовища, спрямованого на розвиток компетентностей дітей;</w:t>
      </w:r>
    </w:p>
    <w:p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застосування сучасних технологій та методик в освітньому процесі, спрямованих на оволодіння дітьми компетентностями та наскрізними уміннями;</w:t>
      </w:r>
    </w:p>
    <w:p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та використання власних освітніх ресурсів;</w:t>
      </w:r>
    </w:p>
    <w:p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забезпечення умов  емоційного благополуччя та комфортного перебування дітей у групі;</w:t>
      </w:r>
    </w:p>
    <w:p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соціальних ситуацій розвитку дитини (активізація спілкування дитини з дорослими та однолітками, розвиток мовленнєвих та комунікативних навичок);</w:t>
      </w:r>
    </w:p>
    <w:p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результативність організації освітнього процесу (динаміка розвитку базових якостей дітей);</w:t>
      </w:r>
    </w:p>
    <w:p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забезпечення власного професійного розвитку та підвищення кваліфікації (у тому числі участь у методичній роботі закладу);</w:t>
      </w:r>
    </w:p>
    <w:p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партнерська взаємодія з педагогічними працівниками</w:t>
      </w:r>
    </w:p>
    <w:p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співпраця з батьками та сприяння  до зворотнього зв'язку (рівень та форми залучення  в освітній процес).</w:t>
      </w:r>
    </w:p>
    <w:p w:rsidR="000A3D2F" w:rsidRPr="009B565B" w:rsidRDefault="000A3D2F" w:rsidP="009B565B">
      <w:pPr>
        <w:widowControl w:val="0"/>
        <w:shd w:val="clear" w:color="auto" w:fill="FFFFFF" w:themeFill="background1"/>
        <w:spacing w:line="240" w:lineRule="auto"/>
        <w:ind w:left="720"/>
        <w:rPr>
          <w:rFonts w:ascii="Times New Roman" w:eastAsia="Times New Roman" w:hAnsi="Times New Roman" w:cs="Times New Roman"/>
          <w:color w:val="202124"/>
          <w:sz w:val="24"/>
          <w:szCs w:val="24"/>
          <w:shd w:val="clear" w:color="auto" w:fill="FFF2CC"/>
        </w:rPr>
      </w:pP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7.2.4. Діагностичний матеріал оцінювання індивідуального розвитку професійної компетентності педагога — процеси, параметри, критерії, інструменти та методи — затверджує педагогічна рада строком на п’ять років, зберігається у методичному кабінеті.</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lastRenderedPageBreak/>
        <w:t>7.3. Оцінювання професійної діяльності педагогів у міжатестаційний період.</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7.3.1. Оцінювання професійної діяльності педагогів у міжатестаційний період відбувається відповідно до Плану роботи закладу дошкільної освіти на навчальний рік та літній період у процесі тематичного, підсумкового, оперативного контролю.</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7.3.2. Критерії та методи оцінювання професійної діяльності педагогів під час тематичного контролю розробляються у партнерській взаємодії з педагогами закладу з урахуванням обсягу та змісту теми вивчення. Матеріали зберігаються у методичному кабінеті.</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7.3.3. Під час підсумкового контролю за результатами діяльності закладу за навчальний рік здійснюється анкетування педагогів з метою визначення їхніх професійних потреб, прогнозування методичної роботи, що дає змогу розробити індивідуальний проєктний план розвитку професійної компетентності для кожного педагога та окреслити пріоритети діяльності закладу на наступний навчальний рік.</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7.3.4. Методика формування індивідуального проєктного плану розвитку професійної компетентності педагога як форма самоаналізу здійснюється відповідно до методичних рекомендацій (розроблених у закладі чи запропонованих у фахових джерелах), за потребою затверджує педагогічна рада.</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7.3.5. Анкети педагогів для прогнозування методичної роботи та узагальнені матеріали індивідуальних проєктних планів розвитку педагогів зберігаються у методичному кабінеті.</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7.4. Результатом оцінювання професійної компетентності педагога в атестаційний період є підсумки атестації відповідно до Порядку підвищення кваліфікації. Результатом оцінювання у міжатестаційний період є -  визначення динаміки розвитку професійної компетентності педагога, побудова індивідуального проєктного плану розвитку професійної компетентності педагога на навчальний рік, в якому передбачена цілеспрямована методична допомога.</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7.5. Документи, які засвідчують проведення процедур оцінювання професійної діяльності педагогічних працівників:</w:t>
      </w:r>
    </w:p>
    <w:p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План роботи закладу дошкільної освіти на навчальний рік та літній період;</w:t>
      </w:r>
    </w:p>
    <w:p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Індивідуальний план підготовки та проходження атестації;</w:t>
      </w:r>
    </w:p>
    <w:p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протоколи засідань педагогічної ради, атестаційної комісії;</w:t>
      </w:r>
    </w:p>
    <w:p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накази керівника.  </w:t>
      </w:r>
    </w:p>
    <w:p w:rsidR="000A3D2F" w:rsidRPr="009B565B" w:rsidRDefault="000A3D2F" w:rsidP="009B565B">
      <w:pPr>
        <w:shd w:val="clear" w:color="auto" w:fill="FFFFFF" w:themeFill="background1"/>
        <w:spacing w:line="240" w:lineRule="auto"/>
        <w:ind w:firstLine="566"/>
        <w:rPr>
          <w:rFonts w:ascii="Times New Roman" w:eastAsia="Times New Roman" w:hAnsi="Times New Roman" w:cs="Times New Roman"/>
          <w:b/>
          <w:sz w:val="24"/>
          <w:szCs w:val="24"/>
        </w:rPr>
      </w:pPr>
    </w:p>
    <w:p w:rsidR="000A3D2F" w:rsidRPr="009B565B" w:rsidRDefault="000A3D2F" w:rsidP="009B565B">
      <w:pPr>
        <w:shd w:val="clear" w:color="auto" w:fill="FFFFFF" w:themeFill="background1"/>
        <w:spacing w:line="240" w:lineRule="auto"/>
        <w:rPr>
          <w:rFonts w:ascii="Times New Roman" w:eastAsia="Times New Roman" w:hAnsi="Times New Roman" w:cs="Times New Roman"/>
          <w:b/>
          <w:sz w:val="24"/>
          <w:szCs w:val="24"/>
        </w:rPr>
      </w:pPr>
    </w:p>
    <w:p w:rsidR="000A3D2F" w:rsidRPr="009B565B" w:rsidRDefault="009F11CE"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VІІІ. Системи та процеси управління закладом дошкільної освіти</w:t>
      </w:r>
    </w:p>
    <w:p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8.1. Система управління закладом дошкільної освіти складається з функцій (</w:t>
      </w:r>
      <w:r w:rsidRPr="009B565B">
        <w:rPr>
          <w:rFonts w:ascii="Times New Roman" w:eastAsia="Times New Roman" w:hAnsi="Times New Roman" w:cs="Times New Roman"/>
          <w:i/>
          <w:sz w:val="24"/>
          <w:szCs w:val="24"/>
        </w:rPr>
        <w:t>аналізування</w:t>
      </w:r>
      <w:r w:rsidRPr="009B565B">
        <w:rPr>
          <w:rFonts w:ascii="Times New Roman" w:eastAsia="Times New Roman" w:hAnsi="Times New Roman" w:cs="Times New Roman"/>
          <w:sz w:val="24"/>
          <w:szCs w:val="24"/>
        </w:rPr>
        <w:t xml:space="preserve"> – інформаційно-аналітична, мотиваційно-цільова; </w:t>
      </w:r>
      <w:r w:rsidRPr="009B565B">
        <w:rPr>
          <w:rFonts w:ascii="Times New Roman" w:eastAsia="Times New Roman" w:hAnsi="Times New Roman" w:cs="Times New Roman"/>
          <w:i/>
          <w:sz w:val="24"/>
          <w:szCs w:val="24"/>
        </w:rPr>
        <w:t>планування</w:t>
      </w:r>
      <w:r w:rsidRPr="009B565B">
        <w:rPr>
          <w:rFonts w:ascii="Times New Roman" w:eastAsia="Times New Roman" w:hAnsi="Times New Roman" w:cs="Times New Roman"/>
          <w:sz w:val="24"/>
          <w:szCs w:val="24"/>
        </w:rPr>
        <w:t xml:space="preserve"> – планово-прогностична; </w:t>
      </w:r>
      <w:r w:rsidRPr="009B565B">
        <w:rPr>
          <w:rFonts w:ascii="Times New Roman" w:eastAsia="Times New Roman" w:hAnsi="Times New Roman" w:cs="Times New Roman"/>
          <w:i/>
          <w:sz w:val="24"/>
          <w:szCs w:val="24"/>
        </w:rPr>
        <w:t>організаційна</w:t>
      </w:r>
      <w:r w:rsidRPr="009B565B">
        <w:rPr>
          <w:rFonts w:ascii="Times New Roman" w:eastAsia="Times New Roman" w:hAnsi="Times New Roman" w:cs="Times New Roman"/>
          <w:sz w:val="24"/>
          <w:szCs w:val="24"/>
        </w:rPr>
        <w:t xml:space="preserve"> - координувально-виконавська;  </w:t>
      </w:r>
      <w:r w:rsidRPr="009B565B">
        <w:rPr>
          <w:rFonts w:ascii="Times New Roman" w:eastAsia="Times New Roman" w:hAnsi="Times New Roman" w:cs="Times New Roman"/>
          <w:i/>
          <w:sz w:val="24"/>
          <w:szCs w:val="24"/>
        </w:rPr>
        <w:t>контрольна</w:t>
      </w:r>
      <w:r w:rsidRPr="009B565B">
        <w:rPr>
          <w:rFonts w:ascii="Times New Roman" w:eastAsia="Times New Roman" w:hAnsi="Times New Roman" w:cs="Times New Roman"/>
          <w:sz w:val="24"/>
          <w:szCs w:val="24"/>
        </w:rPr>
        <w:t xml:space="preserve"> – оцінювально-діагностична; </w:t>
      </w:r>
      <w:r w:rsidRPr="009B565B">
        <w:rPr>
          <w:rFonts w:ascii="Times New Roman" w:eastAsia="Times New Roman" w:hAnsi="Times New Roman" w:cs="Times New Roman"/>
          <w:i/>
          <w:sz w:val="24"/>
          <w:szCs w:val="24"/>
        </w:rPr>
        <w:t>регулювальна</w:t>
      </w:r>
      <w:r w:rsidRPr="009B565B">
        <w:rPr>
          <w:rFonts w:ascii="Times New Roman" w:eastAsia="Times New Roman" w:hAnsi="Times New Roman" w:cs="Times New Roman"/>
          <w:sz w:val="24"/>
          <w:szCs w:val="24"/>
        </w:rPr>
        <w:t xml:space="preserve"> – регулювально-корекційна),  які взаємопов’язані та передбачають основні наскрізні процеси.</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8.2. Критеріями якості наскрізних процесів управління є: </w:t>
      </w:r>
    </w:p>
    <w:p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визначеність системи планування та організації діяльності закладу дошкільної освіти; </w:t>
      </w:r>
    </w:p>
    <w:p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ефективність кадрової політики; </w:t>
      </w:r>
    </w:p>
    <w:p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прозорість та інформаційна відкритість діяльності закладу дошкільної освіти (розвиток інформаційних систем);</w:t>
      </w:r>
    </w:p>
    <w:p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діяльність та конструктивність рішень колегіального органу управління та органів громадського самоврядування.</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 Визначеність системи планування та організації діяльності закладу дошкільної освіти.</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8.2.1.1 Сформована стратегія — Програма розвитку закладу дошкільної освіти, яка відповідає особливостям та умовам діяльності закладу, є структурованою за блоками чи напрямами діяльності, чіткою й вимірюваною, в якій відстежується перспективність та спрямованість на підвищення якості освітньої діяльності.</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Про результати реалізації Програми розвитку звітує керівник на засіданні педагогічної ради, загальних зборах (конференції) колективу. Проєкт нової Програми розвитку розробляє </w:t>
      </w:r>
      <w:r w:rsidRPr="009B565B">
        <w:rPr>
          <w:rFonts w:ascii="Times New Roman" w:eastAsia="Times New Roman" w:hAnsi="Times New Roman" w:cs="Times New Roman"/>
          <w:sz w:val="24"/>
          <w:szCs w:val="24"/>
        </w:rPr>
        <w:lastRenderedPageBreak/>
        <w:t xml:space="preserve">творча група учасників освітнього процесу на основі комплексного самооцінювання, проєкт обговорюється та схвалюється на засіданні педагогічної ради, затверджує керівник.  </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8.2.1.2. Сформована тактика діяльності — План роботи закладу дошкільної освіти на навчальний рік та літній період (можуть формуватися окремими планами):</w:t>
      </w:r>
    </w:p>
    <w:p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r w:rsidRPr="009B565B">
        <w:rPr>
          <w:rFonts w:ascii="Times New Roman" w:eastAsia="Times New Roman" w:hAnsi="Times New Roman" w:cs="Times New Roman"/>
          <w:sz w:val="24"/>
          <w:szCs w:val="24"/>
        </w:rPr>
        <w:t>врахування визначених у Програмі розвитку заходів;</w:t>
      </w:r>
    </w:p>
    <w:p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r w:rsidRPr="009B565B">
        <w:rPr>
          <w:rFonts w:ascii="Times New Roman" w:eastAsia="Times New Roman" w:hAnsi="Times New Roman" w:cs="Times New Roman"/>
          <w:sz w:val="24"/>
          <w:szCs w:val="24"/>
        </w:rPr>
        <w:t>побудованість на засадах аналізу підсумків діяльності (щорічного самооцінювання) закладу дошкільної освіти за минулий період;</w:t>
      </w:r>
    </w:p>
    <w:p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r w:rsidRPr="009B565B">
        <w:rPr>
          <w:rFonts w:ascii="Times New Roman" w:eastAsia="Times New Roman" w:hAnsi="Times New Roman" w:cs="Times New Roman"/>
          <w:sz w:val="24"/>
          <w:szCs w:val="24"/>
        </w:rPr>
        <w:t>окреслення системи діяльності усіх структур закладу на вирішення річних завдань, процесів його якісного функціонування та розвитку;</w:t>
      </w:r>
    </w:p>
    <w:p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r w:rsidRPr="009B565B">
        <w:rPr>
          <w:rFonts w:ascii="Times New Roman" w:eastAsia="Times New Roman" w:hAnsi="Times New Roman" w:cs="Times New Roman"/>
          <w:sz w:val="24"/>
          <w:szCs w:val="24"/>
        </w:rPr>
        <w:t>залучення до розроблення  працівників закладу та батьків здобувачів дошкільної освіти.</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Результати роботи закладу відповідно Плану розглядаються на засіданнях педагогічної ради. План обговорюється та схвалюється на засіданні педагогічної ради, затверджує керівник.</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8.2.1.3. Визначена система планування освітнього процесу усіх педагогів закладу дошкільної освіти. Види, форма та особливості змістових компонентів планів педагогів сформовано у методичних рекомендаціях чи у Положенні про планування освітнього процесу, схвалених педагогічною радою.</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8.2.2. Ефективність кадрової політики:</w:t>
      </w:r>
    </w:p>
    <w:p w:rsidR="000A3D2F" w:rsidRPr="009B565B" w:rsidRDefault="008A260F"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професійної компетентності, категорійності;</w:t>
      </w:r>
    </w:p>
    <w:p w:rsidR="000A3D2F" w:rsidRPr="00B90B9E" w:rsidRDefault="008A260F"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створення умов для постійного підвищення кваліфікації, впровадження педагогічними працівниками інновацій в освітній процес, залучення до участі педагогів у експериментальній діяльності;</w:t>
      </w:r>
    </w:p>
    <w:p w:rsidR="000A3D2F" w:rsidRPr="00B90B9E" w:rsidRDefault="008A260F"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обговорення питань підвищення кваліфікації педагогічних працівників, розвитку їхньої творчої ініціативи на засіданні педагогічної ради;</w:t>
      </w:r>
    </w:p>
    <w:p w:rsidR="000A3D2F" w:rsidRPr="009B565B" w:rsidRDefault="008A260F"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цілеспрямований методичний супровід професійного зростання педагогів;</w:t>
      </w:r>
    </w:p>
    <w:p w:rsidR="000A3D2F" w:rsidRPr="00B90B9E" w:rsidRDefault="008A260F"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відзначення, матеріальне та моральне заохочення педагогічних працівників до підвищення якості освітньої діяльності;</w:t>
      </w:r>
    </w:p>
    <w:p w:rsidR="000A3D2F" w:rsidRPr="00B90B9E" w:rsidRDefault="008A260F"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11CE" w:rsidRPr="00B90B9E">
        <w:rPr>
          <w:rFonts w:ascii="Times New Roman" w:eastAsia="Times New Roman" w:hAnsi="Times New Roman" w:cs="Times New Roman"/>
          <w:sz w:val="24"/>
          <w:szCs w:val="24"/>
          <w:lang w:val="uk-UA"/>
        </w:rPr>
        <w:t>координування діяльності та взаємин педагогів щодо прийняття та реалізації рішень, делегування окремих функцій управління;</w:t>
      </w:r>
    </w:p>
    <w:p w:rsidR="000A3D2F" w:rsidRPr="009B565B" w:rsidRDefault="008A260F"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 xml:space="preserve">формування та розвиток корпоративної культури, </w:t>
      </w:r>
      <w:r w:rsidR="009F11CE" w:rsidRPr="009B565B">
        <w:rPr>
          <w:rFonts w:ascii="Times New Roman" w:eastAsia="Times New Roman" w:hAnsi="Times New Roman" w:cs="Times New Roman"/>
          <w:color w:val="202122"/>
          <w:sz w:val="24"/>
          <w:szCs w:val="24"/>
        </w:rPr>
        <w:t>відображення у нормативних документах: Правилах внутрішнього розпорядку, Колективному договорі.</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 Прозорість та інформаційна відкритість діяльності закладу дошкільної освіти.</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8.2.3.1. Сформованість системи інформаційного забезпечення управління закладом дошкільної освіти (наявність бази даних про вихованців та працівників закладу, використання системи електронного документообігу, застосування технологічних карт для збору, аналізу інформації та прийняття управлінського рішення відповідно до визначених Положенні критеріїв).</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8.2.3.2. Наявність та використання загальнодоступних інформаційних ресурсів (стенди, сайт). Зміст інформації про діяльність є відповідним вимогам законодавства. Інформація регулярно поповнюється й вчасно оновлюється.</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8.2.3.3. Наявність форм зворотного зв'язку, які вчасно обробляються та враховуються у діяльності</w:t>
      </w:r>
    </w:p>
    <w:p w:rsidR="000A3D2F" w:rsidRPr="00795AED"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8.2.4. Діяльність та конструктивність рішень колегіального органу управління та органів громадського самоврядування: педагогічна рада, загальні збори (конференція) колективу, виробнича нарада, батьківська рада (далі  - Органи)</w:t>
      </w:r>
      <w:r w:rsidR="00795AED" w:rsidRPr="00795AED">
        <w:rPr>
          <w:rFonts w:ascii="Times New Roman" w:eastAsia="Times New Roman" w:hAnsi="Times New Roman" w:cs="Times New Roman"/>
          <w:i/>
          <w:sz w:val="24"/>
          <w:szCs w:val="24"/>
          <w:lang w:val="uk-UA"/>
        </w:rPr>
        <w:t>(інші органи батьківського самоврядування,</w:t>
      </w:r>
      <w:r w:rsidR="00795AED">
        <w:rPr>
          <w:rFonts w:ascii="Times New Roman" w:eastAsia="Times New Roman" w:hAnsi="Times New Roman" w:cs="Times New Roman"/>
          <w:i/>
          <w:sz w:val="24"/>
          <w:szCs w:val="24"/>
          <w:lang w:val="uk-UA"/>
        </w:rPr>
        <w:t xml:space="preserve"> орга</w:t>
      </w:r>
      <w:r w:rsidR="00795AED" w:rsidRPr="00795AED">
        <w:rPr>
          <w:rFonts w:ascii="Times New Roman" w:eastAsia="Times New Roman" w:hAnsi="Times New Roman" w:cs="Times New Roman"/>
          <w:i/>
          <w:sz w:val="24"/>
          <w:szCs w:val="24"/>
          <w:lang w:val="uk-UA"/>
        </w:rPr>
        <w:t>ни самоврядування праці</w:t>
      </w:r>
      <w:r w:rsidR="00795AED">
        <w:rPr>
          <w:rFonts w:ascii="Times New Roman" w:eastAsia="Times New Roman" w:hAnsi="Times New Roman" w:cs="Times New Roman"/>
          <w:i/>
          <w:sz w:val="24"/>
          <w:szCs w:val="24"/>
          <w:lang w:val="uk-UA"/>
        </w:rPr>
        <w:t>в</w:t>
      </w:r>
      <w:r w:rsidR="00795AED" w:rsidRPr="00795AED">
        <w:rPr>
          <w:rFonts w:ascii="Times New Roman" w:eastAsia="Times New Roman" w:hAnsi="Times New Roman" w:cs="Times New Roman"/>
          <w:i/>
          <w:sz w:val="24"/>
          <w:szCs w:val="24"/>
          <w:lang w:val="uk-UA"/>
        </w:rPr>
        <w:t>ників закладу)</w:t>
      </w:r>
      <w:r w:rsidR="00795AED">
        <w:rPr>
          <w:rFonts w:ascii="Times New Roman" w:eastAsia="Times New Roman" w:hAnsi="Times New Roman" w:cs="Times New Roman"/>
          <w:i/>
          <w:sz w:val="24"/>
          <w:szCs w:val="24"/>
          <w:lang w:val="uk-UA"/>
        </w:rPr>
        <w:t>.</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8.2.4.1. Органи діють відповідно до вимог законодавства. </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8.2.4.2. Освітні та соціальні ініціативи, висунуті чинними органами, підтримуються керівництвом.  </w:t>
      </w:r>
    </w:p>
    <w:p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rsidR="000A3D2F" w:rsidRPr="009B565B" w:rsidRDefault="009F11CE"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ІХ. Забезпечення академічної доброчесності</w:t>
      </w:r>
    </w:p>
    <w:p w:rsidR="000A3D2F" w:rsidRPr="009B565B" w:rsidRDefault="000A3D2F"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9.1. Педагогічні працівники дотримуються вимог академічної доброчесності: </w:t>
      </w:r>
    </w:p>
    <w:p w:rsidR="000A3D2F" w:rsidRPr="009B565B" w:rsidRDefault="008A260F" w:rsidP="009B565B">
      <w:pPr>
        <w:numPr>
          <w:ilvl w:val="0"/>
          <w:numId w:val="3"/>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 xml:space="preserve">посилаються на джерела інформації, якщо використано сторонні ідеї, розробки, твердження, відомості; </w:t>
      </w:r>
    </w:p>
    <w:p w:rsidR="000A3D2F" w:rsidRPr="009B565B" w:rsidRDefault="008A260F" w:rsidP="009B565B">
      <w:pPr>
        <w:numPr>
          <w:ilvl w:val="0"/>
          <w:numId w:val="3"/>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 xml:space="preserve">виконують норми законодавства про авторське право й суміжні права; </w:t>
      </w:r>
    </w:p>
    <w:p w:rsidR="000A3D2F" w:rsidRPr="009B565B" w:rsidRDefault="008A260F" w:rsidP="009B565B">
      <w:pPr>
        <w:numPr>
          <w:ilvl w:val="0"/>
          <w:numId w:val="3"/>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надають достовірну інформацію про —</w:t>
      </w:r>
    </w:p>
    <w:p w:rsidR="000A3D2F" w:rsidRPr="008A260F" w:rsidRDefault="009F11CE" w:rsidP="008A260F">
      <w:pPr>
        <w:pStyle w:val="a5"/>
        <w:numPr>
          <w:ilvl w:val="0"/>
          <w:numId w:val="20"/>
        </w:numPr>
        <w:shd w:val="clear" w:color="auto" w:fill="FFFFFF" w:themeFill="background1"/>
        <w:spacing w:line="240" w:lineRule="auto"/>
        <w:jc w:val="both"/>
        <w:rPr>
          <w:rFonts w:ascii="Times New Roman" w:eastAsia="Times New Roman" w:hAnsi="Times New Roman" w:cs="Times New Roman"/>
          <w:sz w:val="24"/>
          <w:szCs w:val="24"/>
        </w:rPr>
      </w:pPr>
      <w:r w:rsidRPr="008A260F">
        <w:rPr>
          <w:rFonts w:ascii="Times New Roman" w:eastAsia="Times New Roman" w:hAnsi="Times New Roman" w:cs="Times New Roman"/>
          <w:sz w:val="24"/>
          <w:szCs w:val="24"/>
        </w:rPr>
        <w:t>методики й результати досліджень,</w:t>
      </w:r>
    </w:p>
    <w:p w:rsidR="000A3D2F" w:rsidRPr="008A260F" w:rsidRDefault="009F11CE" w:rsidP="008A260F">
      <w:pPr>
        <w:pStyle w:val="a5"/>
        <w:numPr>
          <w:ilvl w:val="0"/>
          <w:numId w:val="20"/>
        </w:numPr>
        <w:shd w:val="clear" w:color="auto" w:fill="FFFFFF" w:themeFill="background1"/>
        <w:spacing w:line="240" w:lineRule="auto"/>
        <w:jc w:val="both"/>
        <w:rPr>
          <w:rFonts w:ascii="Times New Roman" w:eastAsia="Times New Roman" w:hAnsi="Times New Roman" w:cs="Times New Roman"/>
          <w:sz w:val="24"/>
          <w:szCs w:val="24"/>
        </w:rPr>
      </w:pPr>
      <w:r w:rsidRPr="008A260F">
        <w:rPr>
          <w:rFonts w:ascii="Times New Roman" w:eastAsia="Times New Roman" w:hAnsi="Times New Roman" w:cs="Times New Roman"/>
          <w:sz w:val="24"/>
          <w:szCs w:val="24"/>
        </w:rPr>
        <w:t xml:space="preserve">джерела використаної інформації,  </w:t>
      </w:r>
    </w:p>
    <w:p w:rsidR="000A3D2F" w:rsidRPr="008A260F" w:rsidRDefault="009F11CE" w:rsidP="008A260F">
      <w:pPr>
        <w:pStyle w:val="a5"/>
        <w:numPr>
          <w:ilvl w:val="0"/>
          <w:numId w:val="20"/>
        </w:numPr>
        <w:shd w:val="clear" w:color="auto" w:fill="FFFFFF" w:themeFill="background1"/>
        <w:spacing w:line="240" w:lineRule="auto"/>
        <w:jc w:val="both"/>
        <w:rPr>
          <w:rFonts w:ascii="Times New Roman" w:eastAsia="Times New Roman" w:hAnsi="Times New Roman" w:cs="Times New Roman"/>
          <w:sz w:val="24"/>
          <w:szCs w:val="24"/>
        </w:rPr>
      </w:pPr>
      <w:r w:rsidRPr="008A260F">
        <w:rPr>
          <w:rFonts w:ascii="Times New Roman" w:eastAsia="Times New Roman" w:hAnsi="Times New Roman" w:cs="Times New Roman"/>
          <w:sz w:val="24"/>
          <w:szCs w:val="24"/>
        </w:rPr>
        <w:t>власну педагогічну (науково-педагогічну, творчу) діяльність;</w:t>
      </w:r>
    </w:p>
    <w:p w:rsidR="000A3D2F" w:rsidRPr="008A260F" w:rsidRDefault="009F11CE" w:rsidP="008A260F">
      <w:pPr>
        <w:pStyle w:val="a5"/>
        <w:numPr>
          <w:ilvl w:val="0"/>
          <w:numId w:val="20"/>
        </w:numPr>
        <w:shd w:val="clear" w:color="auto" w:fill="FFFFFF" w:themeFill="background1"/>
        <w:spacing w:line="240" w:lineRule="auto"/>
        <w:jc w:val="both"/>
        <w:rPr>
          <w:rFonts w:ascii="Times New Roman" w:eastAsia="Times New Roman" w:hAnsi="Times New Roman" w:cs="Times New Roman"/>
          <w:sz w:val="24"/>
          <w:szCs w:val="24"/>
        </w:rPr>
      </w:pPr>
      <w:r w:rsidRPr="008A260F">
        <w:rPr>
          <w:rFonts w:ascii="Times New Roman" w:eastAsia="Times New Roman" w:hAnsi="Times New Roman" w:cs="Times New Roman"/>
          <w:sz w:val="24"/>
          <w:szCs w:val="24"/>
        </w:rPr>
        <w:t>визначають дотримання академічної доброчесності дітьми;</w:t>
      </w:r>
    </w:p>
    <w:p w:rsidR="000A3D2F" w:rsidRPr="008A260F" w:rsidRDefault="009F11CE" w:rsidP="008A260F">
      <w:pPr>
        <w:pStyle w:val="a5"/>
        <w:numPr>
          <w:ilvl w:val="0"/>
          <w:numId w:val="20"/>
        </w:numPr>
        <w:shd w:val="clear" w:color="auto" w:fill="FFFFFF" w:themeFill="background1"/>
        <w:spacing w:line="240" w:lineRule="auto"/>
        <w:jc w:val="both"/>
        <w:rPr>
          <w:rFonts w:ascii="Times New Roman" w:eastAsia="Times New Roman" w:hAnsi="Times New Roman" w:cs="Times New Roman"/>
          <w:sz w:val="24"/>
          <w:szCs w:val="24"/>
        </w:rPr>
      </w:pPr>
      <w:r w:rsidRPr="008A260F">
        <w:rPr>
          <w:rFonts w:ascii="Times New Roman" w:eastAsia="Times New Roman" w:hAnsi="Times New Roman" w:cs="Times New Roman"/>
          <w:sz w:val="24"/>
          <w:szCs w:val="24"/>
        </w:rPr>
        <w:t>об’єктивно оцінюють результати освітнього процесу та якості дошкільної освіти дітей.</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9.2. Педагогічні працівники обізнані щодо видів порушення академічної доброчесності:</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обман</w:t>
      </w:r>
      <w:r w:rsidRPr="009B565B">
        <w:rPr>
          <w:rFonts w:ascii="Times New Roman" w:eastAsia="Times New Roman" w:hAnsi="Times New Roman" w:cs="Times New Roman"/>
          <w:sz w:val="24"/>
          <w:szCs w:val="24"/>
        </w:rPr>
        <w:t xml:space="preserve"> — неправдиве інформування щодо власної освітньої (наукової, творчої) діяльності чи організації освітнього процесу —</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академічний плагіат — представлення результатів наукової діяльності інших осіб як результатів власного дослідження, а також відтворення текстів інших авторів без зазначення авторства;</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самоплагіат — представлення своїх уже опублікованих наукових результатів як нових;</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фабрикація — вигадування інформації, що використовується в освітньому процесі;</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фальсифікація — зміна чи модифікація інформації, яка стосується освітнього процесу;</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списування — використання під час письмових робіт зовнішніх джерел інформації, крім дозволених;</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хабарництво </w:t>
      </w:r>
      <w:r w:rsidRPr="009B565B">
        <w:rPr>
          <w:rFonts w:ascii="Times New Roman" w:eastAsia="Times New Roman" w:hAnsi="Times New Roman" w:cs="Times New Roman"/>
          <w:sz w:val="24"/>
          <w:szCs w:val="24"/>
        </w:rPr>
        <w:t>— надання або отримання коштів, майна, послуг, пільг чи будь-яких інших благ чи пропозиція щодо цього, щоб отримати переваги в освітньому процесі;</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необ’єктивне оцінювання </w:t>
      </w:r>
      <w:r w:rsidRPr="009B565B">
        <w:rPr>
          <w:rFonts w:ascii="Times New Roman" w:eastAsia="Times New Roman" w:hAnsi="Times New Roman" w:cs="Times New Roman"/>
          <w:sz w:val="24"/>
          <w:szCs w:val="24"/>
        </w:rPr>
        <w:t>— свідоме завищення або заниження оцінки результатів навчання.</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9.3. Відповідальність педагогічних працівників щодо порушення академічної доброчесності, яка встановлена Законом України «Про освіту»:</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позбавляються педагогічного звання, кваліфікаційної категорії;</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отримують відмову у присвоєнні педагогічних звань та категорій;</w:t>
      </w:r>
    </w:p>
    <w:p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 втрачають право працювати у деяких закладах або займати деякі посади. </w:t>
      </w:r>
    </w:p>
    <w:p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rsidR="00FE76CC" w:rsidRDefault="00FE76CC" w:rsidP="009B565B">
      <w:pPr>
        <w:shd w:val="clear" w:color="auto" w:fill="FFFFFF" w:themeFill="background1"/>
        <w:jc w:val="right"/>
        <w:rPr>
          <w:rFonts w:ascii="Times New Roman" w:eastAsia="Times New Roman" w:hAnsi="Times New Roman" w:cs="Times New Roman"/>
          <w:sz w:val="24"/>
          <w:szCs w:val="24"/>
        </w:rPr>
      </w:pPr>
    </w:p>
    <w:p w:rsidR="009B565B" w:rsidRP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9B565B" w:rsidRDefault="009B565B" w:rsidP="00795AED">
      <w:pPr>
        <w:shd w:val="clear" w:color="auto" w:fill="FFFFFF" w:themeFill="background1"/>
        <w:rPr>
          <w:rFonts w:ascii="Times New Roman" w:eastAsia="Times New Roman" w:hAnsi="Times New Roman" w:cs="Times New Roman"/>
          <w:b/>
          <w:sz w:val="24"/>
          <w:szCs w:val="24"/>
        </w:rPr>
      </w:pPr>
      <w:bookmarkStart w:id="2" w:name="_GoBack"/>
      <w:bookmarkEnd w:id="2"/>
    </w:p>
    <w:p w:rsidR="009B565B" w:rsidRDefault="009B565B" w:rsidP="009B565B">
      <w:pPr>
        <w:shd w:val="clear" w:color="auto" w:fill="FFFFFF" w:themeFill="background1"/>
        <w:jc w:val="right"/>
        <w:rPr>
          <w:rFonts w:ascii="Times New Roman" w:eastAsia="Times New Roman" w:hAnsi="Times New Roman" w:cs="Times New Roman"/>
          <w:b/>
          <w:sz w:val="24"/>
          <w:szCs w:val="24"/>
        </w:rPr>
      </w:pPr>
    </w:p>
    <w:p w:rsidR="000A3D2F" w:rsidRPr="009B565B" w:rsidRDefault="009F11CE" w:rsidP="009B565B">
      <w:pPr>
        <w:shd w:val="clear" w:color="auto" w:fill="FFFFFF" w:themeFill="background1"/>
        <w:jc w:val="right"/>
        <w:rPr>
          <w:rFonts w:ascii="Times New Roman" w:eastAsia="Times New Roman" w:hAnsi="Times New Roman" w:cs="Times New Roman"/>
          <w:sz w:val="24"/>
          <w:szCs w:val="24"/>
        </w:rPr>
      </w:pPr>
      <w:r w:rsidRPr="009B565B">
        <w:rPr>
          <w:rFonts w:ascii="Times New Roman" w:eastAsia="Times New Roman" w:hAnsi="Times New Roman" w:cs="Times New Roman"/>
          <w:b/>
          <w:sz w:val="24"/>
          <w:szCs w:val="24"/>
        </w:rPr>
        <w:t>Додаток 1</w:t>
      </w:r>
    </w:p>
    <w:p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rsidR="000A3D2F" w:rsidRPr="009B565B" w:rsidRDefault="009F11CE" w:rsidP="009B565B">
      <w:pPr>
        <w:shd w:val="clear" w:color="auto" w:fill="FFFFFF" w:themeFill="background1"/>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Умови та критерії якісної організації освітніх і управлінських процесів у закладі дошкільної освіти (освітнє середовище)</w:t>
      </w:r>
    </w:p>
    <w:p w:rsidR="000A3D2F" w:rsidRPr="009B565B" w:rsidRDefault="000A3D2F" w:rsidP="009B565B">
      <w:pPr>
        <w:shd w:val="clear" w:color="auto" w:fill="FFFFFF" w:themeFill="background1"/>
        <w:ind w:firstLine="454"/>
        <w:jc w:val="both"/>
        <w:rPr>
          <w:rFonts w:ascii="Times New Roman" w:eastAsia="Times New Roman" w:hAnsi="Times New Roman" w:cs="Times New Roman"/>
          <w:sz w:val="24"/>
          <w:szCs w:val="24"/>
        </w:rPr>
      </w:pPr>
    </w:p>
    <w:p w:rsidR="000A3D2F" w:rsidRPr="009B565B" w:rsidRDefault="009F11CE" w:rsidP="009B565B">
      <w:pPr>
        <w:shd w:val="clear" w:color="auto" w:fill="FFFFFF" w:themeFill="background1"/>
        <w:ind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5.1.1. Створення належних, безпечних, доступних умов розвитку, виховання, навчання дітей  та праці:</w:t>
      </w:r>
    </w:p>
    <w:p w:rsidR="000A3D2F" w:rsidRPr="009B565B" w:rsidRDefault="009F11CE" w:rsidP="009B565B">
      <w:pPr>
        <w:numPr>
          <w:ilvl w:val="0"/>
          <w:numId w:val="16"/>
        </w:numPr>
        <w:shd w:val="clear" w:color="auto" w:fill="FFFFFF" w:themeFill="background1"/>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будівлі, приміщення, споруди, обладнання і територія є безпечними, доступними та комфортними;</w:t>
      </w:r>
    </w:p>
    <w:p w:rsidR="000A3D2F" w:rsidRPr="009B565B" w:rsidRDefault="009F11CE" w:rsidP="009B565B">
      <w:pPr>
        <w:numPr>
          <w:ilvl w:val="0"/>
          <w:numId w:val="16"/>
        </w:numPr>
        <w:shd w:val="clear" w:color="auto" w:fill="FFFFFF" w:themeFill="background1"/>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забезпечення необхідним обладнанням для організації освітнього процесу та життєдіяльності дітей відповідно до типу та профілю закладу;</w:t>
      </w:r>
    </w:p>
    <w:p w:rsidR="000A3D2F" w:rsidRPr="009B565B" w:rsidRDefault="009F11CE" w:rsidP="009B565B">
      <w:pPr>
        <w:numPr>
          <w:ilvl w:val="0"/>
          <w:numId w:val="16"/>
        </w:numPr>
        <w:shd w:val="clear" w:color="auto" w:fill="FFFFFF" w:themeFill="background1"/>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обізнаність з вимогами охорони праці, безпеки життєдіяльності, пожежної безпеки, правилами поведінки в умовах надзвичайних ситуацій і дотримуються їх;</w:t>
      </w:r>
    </w:p>
    <w:p w:rsidR="000A3D2F" w:rsidRPr="009B565B" w:rsidRDefault="009F11CE" w:rsidP="009B565B">
      <w:pPr>
        <w:numPr>
          <w:ilvl w:val="0"/>
          <w:numId w:val="16"/>
        </w:numPr>
        <w:shd w:val="clear" w:color="auto" w:fill="FFFFFF" w:themeFill="background1"/>
        <w:tabs>
          <w:tab w:val="left" w:pos="315"/>
          <w:tab w:val="left" w:pos="535"/>
          <w:tab w:val="left" w:pos="709"/>
          <w:tab w:val="left" w:pos="1134"/>
        </w:tabs>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умов для якісного харчування здобувачів дошкільної освіти;</w:t>
      </w:r>
    </w:p>
    <w:p w:rsidR="000A3D2F" w:rsidRPr="009B565B" w:rsidRDefault="009F11CE" w:rsidP="009B565B">
      <w:pPr>
        <w:numPr>
          <w:ilvl w:val="0"/>
          <w:numId w:val="16"/>
        </w:numPr>
        <w:shd w:val="clear" w:color="auto" w:fill="FFFFFF" w:themeFill="background1"/>
        <w:tabs>
          <w:tab w:val="left" w:pos="315"/>
          <w:tab w:val="left" w:pos="535"/>
          <w:tab w:val="left" w:pos="709"/>
          <w:tab w:val="left" w:pos="1134"/>
        </w:tabs>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умов для фізичного розвитку та зміцнення здоров’я здобувачів дошкільної освіти.</w:t>
      </w:r>
    </w:p>
    <w:p w:rsidR="000A3D2F" w:rsidRPr="009B565B" w:rsidRDefault="000A3D2F"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p>
    <w:p w:rsidR="000A3D2F" w:rsidRPr="009B565B" w:rsidRDefault="009F11CE"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5.1.2. Створення освітнього середовища, вільного від будь-яких форм насильства та дискримінації: планування та реалізація діяльності щодо запобігання будь-яким проявам дискримінації, булінгу.</w:t>
      </w:r>
    </w:p>
    <w:p w:rsidR="000A3D2F" w:rsidRPr="009B565B" w:rsidRDefault="000A3D2F"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p>
    <w:p w:rsidR="000A3D2F" w:rsidRPr="009B565B" w:rsidRDefault="009F11CE"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5.1.3. Формування інклюзивного, безпечного, розвивального, мотивуючого освітнього простору:</w:t>
      </w:r>
    </w:p>
    <w:p w:rsidR="000A3D2F" w:rsidRPr="009B565B" w:rsidRDefault="009F11CE" w:rsidP="009B565B">
      <w:pPr>
        <w:numPr>
          <w:ilvl w:val="0"/>
          <w:numId w:val="10"/>
        </w:numPr>
        <w:shd w:val="clear" w:color="auto" w:fill="FFFFFF" w:themeFill="background1"/>
        <w:tabs>
          <w:tab w:val="left" w:pos="315"/>
          <w:tab w:val="left" w:pos="535"/>
          <w:tab w:val="left" w:pos="709"/>
          <w:tab w:val="left" w:pos="1134"/>
        </w:tabs>
        <w:spacing w:line="240" w:lineRule="auto"/>
        <w:ind w:firstLine="131"/>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умов для навчання, реабілітації, соціальної адаптації, інтеграції в суспільство здобувачів дошкільної освіти  із особливими освітніми потребами;</w:t>
      </w:r>
    </w:p>
    <w:p w:rsidR="000A3D2F" w:rsidRPr="009B565B" w:rsidRDefault="009F11CE" w:rsidP="009B565B">
      <w:pPr>
        <w:numPr>
          <w:ilvl w:val="0"/>
          <w:numId w:val="10"/>
        </w:numPr>
        <w:shd w:val="clear" w:color="auto" w:fill="FFFFFF" w:themeFill="background1"/>
        <w:spacing w:line="240" w:lineRule="auto"/>
        <w:ind w:firstLine="131"/>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взаємодія з батьками здобувачів дошкільної освіти із особливими освітніми потребами, фахівцями інклюзивно-ресурсного центру, залучає їх до необхідної підтримки дітей під час здобуття дошкільної освіти (у разі наявності здобувачів освіти з особливими освітніми потребами);</w:t>
      </w:r>
    </w:p>
    <w:p w:rsidR="000A3D2F" w:rsidRPr="009B565B" w:rsidRDefault="009F11CE" w:rsidP="009B565B">
      <w:pPr>
        <w:numPr>
          <w:ilvl w:val="0"/>
          <w:numId w:val="10"/>
        </w:numPr>
        <w:shd w:val="clear" w:color="auto" w:fill="FFFFFF" w:themeFill="background1"/>
        <w:spacing w:line="240" w:lineRule="auto"/>
        <w:ind w:firstLine="131"/>
        <w:jc w:val="both"/>
        <w:rPr>
          <w:sz w:val="24"/>
          <w:szCs w:val="24"/>
        </w:rPr>
      </w:pPr>
      <w:r w:rsidRPr="009B565B">
        <w:rPr>
          <w:rFonts w:ascii="Times New Roman" w:eastAsia="Times New Roman" w:hAnsi="Times New Roman" w:cs="Times New Roman"/>
          <w:sz w:val="24"/>
          <w:szCs w:val="24"/>
        </w:rPr>
        <w:t xml:space="preserve">забезпечення реалізації завдань програми та мотивування здобувачів дошкільної освіти до оволодіння  різними видами компетентності.  </w:t>
      </w:r>
    </w:p>
    <w:p w:rsidR="000A3D2F" w:rsidRPr="009B565B" w:rsidRDefault="000A3D2F" w:rsidP="009B565B">
      <w:pPr>
        <w:shd w:val="clear" w:color="auto" w:fill="FFFFFF" w:themeFill="background1"/>
        <w:spacing w:line="240" w:lineRule="auto"/>
        <w:ind w:firstLine="131"/>
        <w:jc w:val="both"/>
        <w:rPr>
          <w:rFonts w:ascii="Times New Roman" w:eastAsia="Times New Roman" w:hAnsi="Times New Roman" w:cs="Times New Roman"/>
          <w:sz w:val="24"/>
          <w:szCs w:val="24"/>
        </w:rPr>
      </w:pPr>
    </w:p>
    <w:p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sectPr w:rsidR="000A3D2F" w:rsidRPr="009B565B" w:rsidSect="001C7AD8">
      <w:footerReference w:type="default" r:id="rId16"/>
      <w:pgSz w:w="11906" w:h="16838"/>
      <w:pgMar w:top="566" w:right="997" w:bottom="663" w:left="127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A67" w:rsidRDefault="00243A67">
      <w:pPr>
        <w:spacing w:line="240" w:lineRule="auto"/>
      </w:pPr>
      <w:r>
        <w:separator/>
      </w:r>
    </w:p>
  </w:endnote>
  <w:endnote w:type="continuationSeparator" w:id="1">
    <w:p w:rsidR="00243A67" w:rsidRDefault="00243A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2F" w:rsidRDefault="00445DDE">
    <w:pPr>
      <w:jc w:val="right"/>
    </w:pPr>
    <w:r>
      <w:fldChar w:fldCharType="begin"/>
    </w:r>
    <w:r w:rsidR="009F11CE">
      <w:instrText>PAGE</w:instrText>
    </w:r>
    <w:r>
      <w:fldChar w:fldCharType="separate"/>
    </w:r>
    <w:r w:rsidR="00B90B9E">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A67" w:rsidRDefault="00243A67">
      <w:pPr>
        <w:spacing w:line="240" w:lineRule="auto"/>
      </w:pPr>
      <w:r>
        <w:separator/>
      </w:r>
    </w:p>
  </w:footnote>
  <w:footnote w:type="continuationSeparator" w:id="1">
    <w:p w:rsidR="00243A67" w:rsidRDefault="00243A6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E3A"/>
    <w:multiLevelType w:val="multilevel"/>
    <w:tmpl w:val="9EE64896"/>
    <w:lvl w:ilvl="0">
      <w:start w:val="1"/>
      <w:numFmt w:val="bullet"/>
      <w:lvlText w:val="●"/>
      <w:lvlJc w:val="left"/>
      <w:pPr>
        <w:ind w:left="2629" w:hanging="360"/>
      </w:pPr>
      <w:rPr>
        <w:u w:val="none"/>
      </w:rPr>
    </w:lvl>
    <w:lvl w:ilvl="1">
      <w:start w:val="1"/>
      <w:numFmt w:val="bullet"/>
      <w:lvlText w:val="○"/>
      <w:lvlJc w:val="left"/>
      <w:pPr>
        <w:ind w:left="3349" w:hanging="360"/>
      </w:pPr>
      <w:rPr>
        <w:u w:val="none"/>
      </w:rPr>
    </w:lvl>
    <w:lvl w:ilvl="2">
      <w:start w:val="1"/>
      <w:numFmt w:val="bullet"/>
      <w:lvlText w:val="■"/>
      <w:lvlJc w:val="left"/>
      <w:pPr>
        <w:ind w:left="4069" w:hanging="360"/>
      </w:pPr>
      <w:rPr>
        <w:u w:val="none"/>
      </w:rPr>
    </w:lvl>
    <w:lvl w:ilvl="3">
      <w:start w:val="1"/>
      <w:numFmt w:val="bullet"/>
      <w:lvlText w:val="●"/>
      <w:lvlJc w:val="left"/>
      <w:pPr>
        <w:ind w:left="4789" w:hanging="360"/>
      </w:pPr>
      <w:rPr>
        <w:u w:val="none"/>
      </w:rPr>
    </w:lvl>
    <w:lvl w:ilvl="4">
      <w:start w:val="1"/>
      <w:numFmt w:val="bullet"/>
      <w:lvlText w:val="○"/>
      <w:lvlJc w:val="left"/>
      <w:pPr>
        <w:ind w:left="5509" w:hanging="360"/>
      </w:pPr>
      <w:rPr>
        <w:u w:val="none"/>
      </w:rPr>
    </w:lvl>
    <w:lvl w:ilvl="5">
      <w:start w:val="1"/>
      <w:numFmt w:val="bullet"/>
      <w:lvlText w:val="■"/>
      <w:lvlJc w:val="left"/>
      <w:pPr>
        <w:ind w:left="6229" w:hanging="360"/>
      </w:pPr>
      <w:rPr>
        <w:u w:val="none"/>
      </w:rPr>
    </w:lvl>
    <w:lvl w:ilvl="6">
      <w:start w:val="1"/>
      <w:numFmt w:val="bullet"/>
      <w:lvlText w:val="●"/>
      <w:lvlJc w:val="left"/>
      <w:pPr>
        <w:ind w:left="6949" w:hanging="360"/>
      </w:pPr>
      <w:rPr>
        <w:u w:val="none"/>
      </w:rPr>
    </w:lvl>
    <w:lvl w:ilvl="7">
      <w:start w:val="1"/>
      <w:numFmt w:val="bullet"/>
      <w:lvlText w:val="○"/>
      <w:lvlJc w:val="left"/>
      <w:pPr>
        <w:ind w:left="7669" w:hanging="360"/>
      </w:pPr>
      <w:rPr>
        <w:u w:val="none"/>
      </w:rPr>
    </w:lvl>
    <w:lvl w:ilvl="8">
      <w:start w:val="1"/>
      <w:numFmt w:val="bullet"/>
      <w:lvlText w:val="■"/>
      <w:lvlJc w:val="left"/>
      <w:pPr>
        <w:ind w:left="8389" w:hanging="360"/>
      </w:pPr>
      <w:rPr>
        <w:u w:val="none"/>
      </w:rPr>
    </w:lvl>
  </w:abstractNum>
  <w:abstractNum w:abstractNumId="1">
    <w:nsid w:val="065D3EF1"/>
    <w:multiLevelType w:val="multilevel"/>
    <w:tmpl w:val="B5C6DB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CCE6A4A"/>
    <w:multiLevelType w:val="multilevel"/>
    <w:tmpl w:val="E1984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525DFA"/>
    <w:multiLevelType w:val="multilevel"/>
    <w:tmpl w:val="1472BB86"/>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69E3D22"/>
    <w:multiLevelType w:val="multilevel"/>
    <w:tmpl w:val="0FB8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0D0693"/>
    <w:multiLevelType w:val="multilevel"/>
    <w:tmpl w:val="BA8A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3AB6747"/>
    <w:multiLevelType w:val="multilevel"/>
    <w:tmpl w:val="9D1CE2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4240879"/>
    <w:multiLevelType w:val="multilevel"/>
    <w:tmpl w:val="8F16C3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7DB025F"/>
    <w:multiLevelType w:val="multilevel"/>
    <w:tmpl w:val="35206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89284D"/>
    <w:multiLevelType w:val="multilevel"/>
    <w:tmpl w:val="979CB4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9DD60CC"/>
    <w:multiLevelType w:val="multilevel"/>
    <w:tmpl w:val="8166AD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FAD5BD6"/>
    <w:multiLevelType w:val="multilevel"/>
    <w:tmpl w:val="EF6A7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6B0E7D"/>
    <w:multiLevelType w:val="multilevel"/>
    <w:tmpl w:val="18E4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C97D6D"/>
    <w:multiLevelType w:val="multilevel"/>
    <w:tmpl w:val="1D4EA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F5783D"/>
    <w:multiLevelType w:val="multilevel"/>
    <w:tmpl w:val="3660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B6326DC"/>
    <w:multiLevelType w:val="multilevel"/>
    <w:tmpl w:val="16E491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nsid w:val="5F5914A7"/>
    <w:multiLevelType w:val="multilevel"/>
    <w:tmpl w:val="D910D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86D7059"/>
    <w:multiLevelType w:val="hybridMultilevel"/>
    <w:tmpl w:val="A2B44210"/>
    <w:lvl w:ilvl="0" w:tplc="DDFE1978">
      <w:start w:val="1"/>
      <w:numFmt w:val="bullet"/>
      <w:lvlText w:val="̶"/>
      <w:lvlJc w:val="left"/>
      <w:pPr>
        <w:ind w:left="1286" w:hanging="360"/>
      </w:pPr>
      <w:rPr>
        <w:rFonts w:ascii="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6F624789"/>
    <w:multiLevelType w:val="multilevel"/>
    <w:tmpl w:val="472CF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109266F"/>
    <w:multiLevelType w:val="hybridMultilevel"/>
    <w:tmpl w:val="A58A1A96"/>
    <w:lvl w:ilvl="0" w:tplc="C0725580">
      <w:numFmt w:val="bullet"/>
      <w:lvlText w:val="•"/>
      <w:lvlJc w:val="left"/>
      <w:pPr>
        <w:ind w:left="926" w:hanging="360"/>
      </w:pPr>
      <w:rPr>
        <w:rFonts w:ascii="Times New Roman" w:eastAsia="Times New Roman" w:hAnsi="Times New Roman" w:cs="Times New Roman"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20">
    <w:nsid w:val="7AD16501"/>
    <w:multiLevelType w:val="multilevel"/>
    <w:tmpl w:val="3EC09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4"/>
  </w:num>
  <w:num w:numId="3">
    <w:abstractNumId w:val="14"/>
  </w:num>
  <w:num w:numId="4">
    <w:abstractNumId w:val="0"/>
  </w:num>
  <w:num w:numId="5">
    <w:abstractNumId w:val="2"/>
  </w:num>
  <w:num w:numId="6">
    <w:abstractNumId w:val="7"/>
  </w:num>
  <w:num w:numId="7">
    <w:abstractNumId w:val="1"/>
  </w:num>
  <w:num w:numId="8">
    <w:abstractNumId w:val="13"/>
  </w:num>
  <w:num w:numId="9">
    <w:abstractNumId w:val="6"/>
  </w:num>
  <w:num w:numId="10">
    <w:abstractNumId w:val="8"/>
  </w:num>
  <w:num w:numId="11">
    <w:abstractNumId w:val="12"/>
  </w:num>
  <w:num w:numId="12">
    <w:abstractNumId w:val="5"/>
  </w:num>
  <w:num w:numId="13">
    <w:abstractNumId w:val="10"/>
  </w:num>
  <w:num w:numId="14">
    <w:abstractNumId w:val="3"/>
  </w:num>
  <w:num w:numId="15">
    <w:abstractNumId w:val="16"/>
  </w:num>
  <w:num w:numId="16">
    <w:abstractNumId w:val="15"/>
  </w:num>
  <w:num w:numId="17">
    <w:abstractNumId w:val="9"/>
  </w:num>
  <w:num w:numId="18">
    <w:abstractNumId w:val="20"/>
  </w:num>
  <w:num w:numId="19">
    <w:abstractNumId w:val="18"/>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hideSpellingErrors/>
  <w:defaultTabStop w:val="720"/>
  <w:characterSpacingControl w:val="doNotCompress"/>
  <w:footnotePr>
    <w:footnote w:id="0"/>
    <w:footnote w:id="1"/>
  </w:footnotePr>
  <w:endnotePr>
    <w:endnote w:id="0"/>
    <w:endnote w:id="1"/>
  </w:endnotePr>
  <w:compat/>
  <w:rsids>
    <w:rsidRoot w:val="000A3D2F"/>
    <w:rsid w:val="000A3D2F"/>
    <w:rsid w:val="000D65AC"/>
    <w:rsid w:val="00141CAD"/>
    <w:rsid w:val="001B428A"/>
    <w:rsid w:val="001C7AD8"/>
    <w:rsid w:val="00243A67"/>
    <w:rsid w:val="00387976"/>
    <w:rsid w:val="00445DDE"/>
    <w:rsid w:val="0046064D"/>
    <w:rsid w:val="00683545"/>
    <w:rsid w:val="00722F29"/>
    <w:rsid w:val="00795AED"/>
    <w:rsid w:val="008A260F"/>
    <w:rsid w:val="009B565B"/>
    <w:rsid w:val="009F11CE"/>
    <w:rsid w:val="00B03316"/>
    <w:rsid w:val="00B90B9E"/>
    <w:rsid w:val="00BD7934"/>
    <w:rsid w:val="00CE0C99"/>
    <w:rsid w:val="00FE7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7AD8"/>
  </w:style>
  <w:style w:type="paragraph" w:styleId="1">
    <w:name w:val="heading 1"/>
    <w:basedOn w:val="a"/>
    <w:next w:val="a"/>
    <w:rsid w:val="001C7AD8"/>
    <w:pPr>
      <w:keepNext/>
      <w:keepLines/>
      <w:spacing w:before="400" w:after="120"/>
      <w:outlineLvl w:val="0"/>
    </w:pPr>
    <w:rPr>
      <w:sz w:val="40"/>
      <w:szCs w:val="40"/>
    </w:rPr>
  </w:style>
  <w:style w:type="paragraph" w:styleId="2">
    <w:name w:val="heading 2"/>
    <w:basedOn w:val="a"/>
    <w:next w:val="a"/>
    <w:rsid w:val="001C7AD8"/>
    <w:pPr>
      <w:keepNext/>
      <w:keepLines/>
      <w:spacing w:before="360" w:after="120"/>
      <w:outlineLvl w:val="1"/>
    </w:pPr>
    <w:rPr>
      <w:sz w:val="32"/>
      <w:szCs w:val="32"/>
    </w:rPr>
  </w:style>
  <w:style w:type="paragraph" w:styleId="3">
    <w:name w:val="heading 3"/>
    <w:basedOn w:val="a"/>
    <w:next w:val="a"/>
    <w:rsid w:val="001C7AD8"/>
    <w:pPr>
      <w:keepNext/>
      <w:keepLines/>
      <w:spacing w:before="320" w:after="80"/>
      <w:outlineLvl w:val="2"/>
    </w:pPr>
    <w:rPr>
      <w:color w:val="434343"/>
      <w:sz w:val="28"/>
      <w:szCs w:val="28"/>
    </w:rPr>
  </w:style>
  <w:style w:type="paragraph" w:styleId="4">
    <w:name w:val="heading 4"/>
    <w:basedOn w:val="a"/>
    <w:next w:val="a"/>
    <w:rsid w:val="001C7AD8"/>
    <w:pPr>
      <w:keepNext/>
      <w:keepLines/>
      <w:spacing w:before="280" w:after="80"/>
      <w:outlineLvl w:val="3"/>
    </w:pPr>
    <w:rPr>
      <w:color w:val="666666"/>
      <w:sz w:val="24"/>
      <w:szCs w:val="24"/>
    </w:rPr>
  </w:style>
  <w:style w:type="paragraph" w:styleId="5">
    <w:name w:val="heading 5"/>
    <w:basedOn w:val="a"/>
    <w:next w:val="a"/>
    <w:rsid w:val="001C7AD8"/>
    <w:pPr>
      <w:keepNext/>
      <w:keepLines/>
      <w:spacing w:before="240" w:after="80"/>
      <w:outlineLvl w:val="4"/>
    </w:pPr>
    <w:rPr>
      <w:color w:val="666666"/>
    </w:rPr>
  </w:style>
  <w:style w:type="paragraph" w:styleId="6">
    <w:name w:val="heading 6"/>
    <w:basedOn w:val="a"/>
    <w:next w:val="a"/>
    <w:rsid w:val="001C7AD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C7AD8"/>
    <w:tblPr>
      <w:tblCellMar>
        <w:top w:w="0" w:type="dxa"/>
        <w:left w:w="0" w:type="dxa"/>
        <w:bottom w:w="0" w:type="dxa"/>
        <w:right w:w="0" w:type="dxa"/>
      </w:tblCellMar>
    </w:tblPr>
  </w:style>
  <w:style w:type="paragraph" w:styleId="a3">
    <w:name w:val="Title"/>
    <w:basedOn w:val="a"/>
    <w:next w:val="a"/>
    <w:rsid w:val="001C7AD8"/>
    <w:pPr>
      <w:keepNext/>
      <w:keepLines/>
      <w:spacing w:after="60"/>
    </w:pPr>
    <w:rPr>
      <w:sz w:val="52"/>
      <w:szCs w:val="52"/>
    </w:rPr>
  </w:style>
  <w:style w:type="paragraph" w:styleId="a4">
    <w:name w:val="Subtitle"/>
    <w:basedOn w:val="a"/>
    <w:next w:val="a"/>
    <w:rsid w:val="001C7AD8"/>
    <w:pPr>
      <w:keepNext/>
      <w:keepLines/>
      <w:spacing w:after="320"/>
    </w:pPr>
    <w:rPr>
      <w:color w:val="666666"/>
      <w:sz w:val="30"/>
      <w:szCs w:val="30"/>
    </w:rPr>
  </w:style>
  <w:style w:type="paragraph" w:styleId="a5">
    <w:name w:val="List Paragraph"/>
    <w:basedOn w:val="a"/>
    <w:uiPriority w:val="34"/>
    <w:qFormat/>
    <w:rsid w:val="008A260F"/>
    <w:pPr>
      <w:ind w:left="720"/>
      <w:contextualSpacing/>
    </w:pPr>
  </w:style>
  <w:style w:type="character" w:customStyle="1" w:styleId="42">
    <w:name w:val="Заголовок №4 (2)_"/>
    <w:basedOn w:val="a0"/>
    <w:link w:val="420"/>
    <w:rsid w:val="00B90B9E"/>
    <w:rPr>
      <w:rFonts w:ascii="Calibri" w:eastAsia="Calibri" w:hAnsi="Calibri" w:cs="Calibri"/>
      <w:b/>
      <w:bCs/>
      <w:sz w:val="21"/>
      <w:szCs w:val="21"/>
      <w:shd w:val="clear" w:color="auto" w:fill="FFFFFF"/>
    </w:rPr>
  </w:style>
  <w:style w:type="paragraph" w:customStyle="1" w:styleId="420">
    <w:name w:val="Заголовок №4 (2)"/>
    <w:basedOn w:val="a"/>
    <w:link w:val="42"/>
    <w:rsid w:val="00B90B9E"/>
    <w:pPr>
      <w:widowControl w:val="0"/>
      <w:shd w:val="clear" w:color="auto" w:fill="FFFFFF"/>
      <w:spacing w:after="300" w:line="221" w:lineRule="exact"/>
      <w:jc w:val="center"/>
      <w:outlineLvl w:val="3"/>
    </w:pPr>
    <w:rPr>
      <w:rFonts w:ascii="Calibri" w:eastAsia="Calibri" w:hAnsi="Calibri" w:cs="Calibri"/>
      <w:b/>
      <w:bCs/>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e.gov.ua/images/materials/%D0%9C%D0%B5%D1%82%D0%BE%D0%B4%D0%B8%D1%87%D0%BD%D1%96%20%D1%80%D0%B5%D0%BA%D0%BE%D0%BC%D0%B5%D0%BD%D0%B4%D0%B0%D1%86%D1%96%D1%97/%D0%97%D0%94%D0%9E/%D0%9D%D0%B0%D0%BA%D0%B0%D0%B7_%D0%9C%D0%B5%D1%82%D0%BE%D0%B4%D0%B8%D1%87%D0%BD%D1%96_%D1%80%D0%B5%D0%BA%D0%BE%D0%BC%D0%B5%D0%BD%D0%B4%D0%B0%D1%86%D1%96%D1%97_%D0%92%D0%A1%D0%97%D0%AF%D0%9E_%D0%97%D0%94%D0%9E_2020.pdf" TargetMode="External"/><Relationship Id="rId13" Type="http://schemas.openxmlformats.org/officeDocument/2006/relationships/hyperlink" Target="https://zakon.rada.gov.ua/laws/show/2145-19?find=1&amp;text=%D0%B2%D0%BD%D1%83%D1%82%D1%80%D1%96%D1%88%D0%BD%D1%8F+%D1%81%D0%B8%D1%81%D1%82%D0%B5%D0%BC%D0%B0+%D1%8F%D0%BA%D0%BE%D1%81%D1%82%D1%96+%D0%BE%D1%81%D0%B2%D1%96%D1%82%D0%B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find=1&amp;text=%D0%B2%D0%BD%D1%83%D1%82%D1%80%D1%96%D1%88%D0%BD%D1%8F+%D1%81%D0%B8%D1%81%D1%82%D0%B5%D0%BC%D0%B0+%D1%8F%D0%BA%D0%BE%D1%81%D1%82%D1%96+%D0%BE%D1%81%D0%B2%D1%96%D1%82%D0%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find=1&amp;text=%D0%B2%D0%BD%D1%83%D1%82%D1%80%D1%96%D1%88%D0%BD%D1%8F+%D1%81%D0%B8%D1%81%D1%82%D0%B5%D0%BC%D0%B0+%D1%8F%D0%BA%D0%BE%D1%81%D1%82%D1%96+%D0%BE%D1%81%D0%B2%D1%96%D1%82%D0%B8" TargetMode="External"/><Relationship Id="rId5" Type="http://schemas.openxmlformats.org/officeDocument/2006/relationships/webSettings" Target="webSettings.xml"/><Relationship Id="rId15" Type="http://schemas.openxmlformats.org/officeDocument/2006/relationships/hyperlink" Target="https://zakon.rada.gov.ua/laws/show/530-2019-%D0%BF?find=1&amp;text=%D1%80%D1%96%D0%B2%D0%BD%D1%96+%D0%BC%D0%BE%D0%B6%D0%BB%D0%B8%D0%B2%D0%BE%D1%81%D1%82%D1%96+" TargetMode="External"/><Relationship Id="rId10" Type="http://schemas.openxmlformats.org/officeDocument/2006/relationships/hyperlink" Target="https://zakon.rada.gov.ua/laws/show/2145-19?find=1&amp;text=%D0%B2%D0%BD%D1%83%D1%82%D1%80%D1%96%D1%88%D0%BD%D1%8F+%D1%81%D0%B8%D1%81%D1%82%D0%B5%D0%BC%D0%B0+%D1%8F%D0%BA%D0%BE%D1%81%D1%82%D1%96+%D0%BE%D1%81%D0%B2%D1%96%D1%82%D0%B8" TargetMode="External"/><Relationship Id="rId4" Type="http://schemas.openxmlformats.org/officeDocument/2006/relationships/settings" Target="settings.xml"/><Relationship Id="rId9" Type="http://schemas.openxmlformats.org/officeDocument/2006/relationships/hyperlink" Target="https://zakon.rada.gov.ua/laws/show/2145-19?find=1&amp;text=%D0%BA%D0%B5%D1%80%D1%96%D0%B2%D0%BD%D0%B8%D0%BA+" TargetMode="External"/><Relationship Id="rId14" Type="http://schemas.openxmlformats.org/officeDocument/2006/relationships/hyperlink" Target="https://zakon.rada.gov.ua/laws/show/2145-19?find=1&amp;text=%D0%B2%D0%BD%D1%83%D1%82%D1%80%D1%96%D1%88%D0%BD%D1%8F+%D1%81%D0%B8%D1%81%D1%82%D0%B5%D0%BC%D0%B0+%D1%8F%D0%BA%D0%BE%D1%81%D1%82%D1%96+%D0%BE%D1%81%D0%B2%D1%96%D1%82%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39DE0-E045-4B26-9146-79C505FE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5119</Words>
  <Characters>29183</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2022-09-06T06:57:00Z</cp:lastPrinted>
  <dcterms:created xsi:type="dcterms:W3CDTF">2021-11-12T12:36:00Z</dcterms:created>
  <dcterms:modified xsi:type="dcterms:W3CDTF">2022-09-06T10:56:00Z</dcterms:modified>
</cp:coreProperties>
</file>